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3CBF6" w14:textId="1933205E" w:rsidR="00984CC5" w:rsidRDefault="00123FDC" w:rsidP="00123FDC">
      <w:pPr>
        <w:tabs>
          <w:tab w:val="left" w:pos="480"/>
          <w:tab w:val="right" w:pos="9070"/>
        </w:tabs>
        <w:rPr>
          <w:rFonts w:ascii="Arial" w:hAnsi="Arial" w:cs="Arial"/>
          <w:sz w:val="24"/>
          <w:szCs w:val="24"/>
        </w:rPr>
      </w:pPr>
      <w:r>
        <w:rPr>
          <w:rFonts w:ascii="Arial" w:hAnsi="Arial" w:cs="Arial"/>
          <w:sz w:val="24"/>
          <w:szCs w:val="24"/>
        </w:rPr>
        <w:tab/>
      </w:r>
      <w:r>
        <w:rPr>
          <w:rFonts w:ascii="Arial" w:hAnsi="Arial" w:cs="Arial"/>
          <w:sz w:val="24"/>
          <w:szCs w:val="24"/>
        </w:rPr>
        <w:tab/>
      </w:r>
      <w:r w:rsidR="00C906AF" w:rsidRPr="00AC40B1">
        <w:rPr>
          <w:rFonts w:ascii="Arial" w:hAnsi="Arial" w:cs="Arial"/>
          <w:sz w:val="24"/>
          <w:szCs w:val="24"/>
        </w:rPr>
        <w:t>Mogilno, dnia</w:t>
      </w:r>
      <w:r w:rsidR="00F5239D" w:rsidRPr="00AC40B1">
        <w:rPr>
          <w:rFonts w:ascii="Arial" w:hAnsi="Arial" w:cs="Arial"/>
          <w:sz w:val="24"/>
          <w:szCs w:val="24"/>
        </w:rPr>
        <w:t xml:space="preserve"> </w:t>
      </w:r>
      <w:r w:rsidR="00A600D2">
        <w:rPr>
          <w:rFonts w:ascii="Arial" w:hAnsi="Arial" w:cs="Arial"/>
          <w:sz w:val="24"/>
          <w:szCs w:val="24"/>
        </w:rPr>
        <w:t>20</w:t>
      </w:r>
      <w:r w:rsidR="00C931CA">
        <w:rPr>
          <w:rFonts w:ascii="Arial" w:hAnsi="Arial" w:cs="Arial"/>
          <w:sz w:val="24"/>
          <w:szCs w:val="24"/>
        </w:rPr>
        <w:t>.</w:t>
      </w:r>
      <w:r w:rsidR="000D56CC">
        <w:rPr>
          <w:rFonts w:ascii="Arial" w:hAnsi="Arial" w:cs="Arial"/>
          <w:sz w:val="24"/>
          <w:szCs w:val="24"/>
        </w:rPr>
        <w:t>03</w:t>
      </w:r>
      <w:r w:rsidR="00C931CA">
        <w:rPr>
          <w:rFonts w:ascii="Arial" w:hAnsi="Arial" w:cs="Arial"/>
          <w:sz w:val="24"/>
          <w:szCs w:val="24"/>
        </w:rPr>
        <w:t>.202</w:t>
      </w:r>
      <w:r w:rsidR="000D56CC">
        <w:rPr>
          <w:rFonts w:ascii="Arial" w:hAnsi="Arial" w:cs="Arial"/>
          <w:sz w:val="24"/>
          <w:szCs w:val="24"/>
        </w:rPr>
        <w:t>5</w:t>
      </w:r>
      <w:r w:rsidR="00C906AF" w:rsidRPr="00AC40B1">
        <w:rPr>
          <w:rFonts w:ascii="Arial" w:hAnsi="Arial" w:cs="Arial"/>
          <w:sz w:val="24"/>
          <w:szCs w:val="24"/>
        </w:rPr>
        <w:t xml:space="preserve"> r.</w:t>
      </w:r>
    </w:p>
    <w:p w14:paraId="09146D12" w14:textId="77777777" w:rsidR="00123FDC" w:rsidRPr="00AC40B1" w:rsidRDefault="00123FDC" w:rsidP="00123FDC">
      <w:pPr>
        <w:tabs>
          <w:tab w:val="left" w:pos="480"/>
          <w:tab w:val="right" w:pos="9070"/>
        </w:tabs>
        <w:rPr>
          <w:rFonts w:ascii="Arial" w:hAnsi="Arial" w:cs="Arial"/>
          <w:sz w:val="24"/>
          <w:szCs w:val="24"/>
        </w:rPr>
      </w:pPr>
    </w:p>
    <w:p w14:paraId="6FA8F0B3" w14:textId="5E1FAA08" w:rsidR="00AC40B1" w:rsidRDefault="00C931CA" w:rsidP="00FE6F46">
      <w:pPr>
        <w:spacing w:after="480"/>
        <w:rPr>
          <w:rFonts w:ascii="Arial" w:hAnsi="Arial" w:cs="Arial"/>
          <w:sz w:val="24"/>
          <w:szCs w:val="24"/>
        </w:rPr>
      </w:pPr>
      <w:r w:rsidRPr="00C931CA">
        <w:rPr>
          <w:rFonts w:ascii="Arial" w:hAnsi="Arial" w:cs="Arial"/>
          <w:sz w:val="24"/>
          <w:szCs w:val="24"/>
        </w:rPr>
        <w:t>OR.272.</w:t>
      </w:r>
      <w:r w:rsidR="006E09D8">
        <w:rPr>
          <w:rFonts w:ascii="Arial" w:hAnsi="Arial" w:cs="Arial"/>
          <w:sz w:val="24"/>
          <w:szCs w:val="24"/>
        </w:rPr>
        <w:t>4</w:t>
      </w:r>
      <w:r w:rsidRPr="00C931CA">
        <w:rPr>
          <w:rFonts w:ascii="Arial" w:hAnsi="Arial" w:cs="Arial"/>
          <w:sz w:val="24"/>
          <w:szCs w:val="24"/>
        </w:rPr>
        <w:t>.202</w:t>
      </w:r>
      <w:r w:rsidR="000D56CC">
        <w:rPr>
          <w:rFonts w:ascii="Arial" w:hAnsi="Arial" w:cs="Arial"/>
          <w:sz w:val="24"/>
          <w:szCs w:val="24"/>
        </w:rPr>
        <w:t>5</w:t>
      </w:r>
    </w:p>
    <w:p w14:paraId="1D6B49A8" w14:textId="77777777" w:rsidR="006F2424" w:rsidRDefault="006F2424" w:rsidP="000C77E9">
      <w:pPr>
        <w:pStyle w:val="Tytu"/>
        <w:spacing w:after="480"/>
        <w:jc w:val="center"/>
        <w:rPr>
          <w:sz w:val="28"/>
          <w:szCs w:val="28"/>
        </w:rPr>
      </w:pPr>
    </w:p>
    <w:p w14:paraId="76145FD1" w14:textId="46DCBDD4" w:rsidR="00C906AF" w:rsidRPr="000C77E9" w:rsidRDefault="00C906AF" w:rsidP="000C77E9">
      <w:pPr>
        <w:pStyle w:val="Tytu"/>
        <w:spacing w:after="480"/>
        <w:jc w:val="center"/>
        <w:rPr>
          <w:sz w:val="28"/>
          <w:szCs w:val="28"/>
        </w:rPr>
      </w:pPr>
      <w:r w:rsidRPr="000C77E9">
        <w:rPr>
          <w:sz w:val="28"/>
          <w:szCs w:val="28"/>
        </w:rPr>
        <w:t xml:space="preserve">INFORMACJA O </w:t>
      </w:r>
      <w:r w:rsidR="000C63B5">
        <w:rPr>
          <w:sz w:val="28"/>
          <w:szCs w:val="28"/>
        </w:rPr>
        <w:t xml:space="preserve">WYNIKU POSTĘPOWANIA </w:t>
      </w:r>
    </w:p>
    <w:p w14:paraId="06ACD761" w14:textId="61B378FB" w:rsidR="00AC40B1" w:rsidRDefault="00C906AF" w:rsidP="009632BC">
      <w:pPr>
        <w:spacing w:before="240" w:after="0" w:line="360" w:lineRule="auto"/>
        <w:rPr>
          <w:rFonts w:ascii="Arial" w:hAnsi="Arial" w:cs="Arial"/>
          <w:sz w:val="24"/>
          <w:szCs w:val="24"/>
        </w:rPr>
      </w:pPr>
      <w:r w:rsidRPr="00AC40B1">
        <w:rPr>
          <w:rFonts w:ascii="Arial" w:hAnsi="Arial" w:cs="Arial"/>
          <w:sz w:val="24"/>
          <w:szCs w:val="24"/>
        </w:rPr>
        <w:t xml:space="preserve">Dotyczy </w:t>
      </w:r>
      <w:r w:rsidR="009728D4" w:rsidRPr="00AC40B1">
        <w:rPr>
          <w:rFonts w:ascii="Arial" w:hAnsi="Arial" w:cs="Arial"/>
          <w:sz w:val="24"/>
          <w:szCs w:val="24"/>
        </w:rPr>
        <w:t>p</w:t>
      </w:r>
      <w:r w:rsidRPr="00AC40B1">
        <w:rPr>
          <w:rFonts w:ascii="Arial" w:hAnsi="Arial" w:cs="Arial"/>
          <w:sz w:val="24"/>
          <w:szCs w:val="24"/>
        </w:rPr>
        <w:t xml:space="preserve">ostępowania prowadzonego w trybie podstawowym na podstawie art. 275 pkt 1 </w:t>
      </w:r>
      <w:r w:rsidR="00EA36BB" w:rsidRPr="00AC40B1">
        <w:rPr>
          <w:rFonts w:ascii="Arial" w:hAnsi="Arial" w:cs="Arial"/>
          <w:sz w:val="24"/>
          <w:szCs w:val="24"/>
        </w:rPr>
        <w:t xml:space="preserve">ustawy z dnia 11 września 2019 roku Prawo zamówień publicznych </w:t>
      </w:r>
      <w:r w:rsidR="00F02E3F" w:rsidRPr="0025044F">
        <w:rPr>
          <w:rFonts w:ascii="Arial" w:hAnsi="Arial" w:cs="Arial"/>
          <w:sz w:val="24"/>
          <w:szCs w:val="24"/>
        </w:rPr>
        <w:t>(</w:t>
      </w:r>
      <w:r w:rsidR="00DC359A" w:rsidRPr="00DC359A">
        <w:rPr>
          <w:rFonts w:ascii="Arial" w:hAnsi="Arial" w:cs="Arial"/>
          <w:sz w:val="24"/>
          <w:szCs w:val="24"/>
        </w:rPr>
        <w:t>t.j. Dz. U. z</w:t>
      </w:r>
      <w:r w:rsidR="00123FDC">
        <w:rPr>
          <w:rFonts w:ascii="Arial" w:hAnsi="Arial" w:cs="Arial"/>
          <w:sz w:val="24"/>
          <w:szCs w:val="24"/>
        </w:rPr>
        <w:t> </w:t>
      </w:r>
      <w:r w:rsidR="00DC359A" w:rsidRPr="00DC359A">
        <w:rPr>
          <w:rFonts w:ascii="Arial" w:hAnsi="Arial" w:cs="Arial"/>
          <w:sz w:val="24"/>
          <w:szCs w:val="24"/>
        </w:rPr>
        <w:t>2024 r. poz. 1320</w:t>
      </w:r>
      <w:r w:rsidR="00F02E3F" w:rsidRPr="0025044F">
        <w:rPr>
          <w:rFonts w:ascii="Arial" w:hAnsi="Arial" w:cs="Arial"/>
          <w:sz w:val="24"/>
          <w:szCs w:val="24"/>
        </w:rPr>
        <w:t>)</w:t>
      </w:r>
      <w:r w:rsidR="00EA36BB" w:rsidRPr="00AC40B1">
        <w:rPr>
          <w:rFonts w:ascii="Arial" w:hAnsi="Arial" w:cs="Arial"/>
          <w:sz w:val="24"/>
          <w:szCs w:val="24"/>
        </w:rPr>
        <w:t xml:space="preserve">, zwanej dalej ustawą </w:t>
      </w:r>
      <w:proofErr w:type="spellStart"/>
      <w:r w:rsidR="00EA36BB" w:rsidRPr="00AC40B1">
        <w:rPr>
          <w:rFonts w:ascii="Arial" w:hAnsi="Arial" w:cs="Arial"/>
          <w:sz w:val="24"/>
          <w:szCs w:val="24"/>
        </w:rPr>
        <w:t>Pzp</w:t>
      </w:r>
      <w:proofErr w:type="spellEnd"/>
      <w:r w:rsidR="00EA36BB" w:rsidRPr="00AC40B1">
        <w:rPr>
          <w:rFonts w:ascii="Arial" w:hAnsi="Arial" w:cs="Arial"/>
          <w:sz w:val="24"/>
          <w:szCs w:val="24"/>
        </w:rPr>
        <w:t xml:space="preserve">, </w:t>
      </w:r>
      <w:r w:rsidRPr="00AC40B1">
        <w:rPr>
          <w:rFonts w:ascii="Arial" w:hAnsi="Arial" w:cs="Arial"/>
          <w:sz w:val="24"/>
          <w:szCs w:val="24"/>
        </w:rPr>
        <w:t>pn.</w:t>
      </w:r>
      <w:r w:rsidR="00DC359A">
        <w:rPr>
          <w:rFonts w:ascii="Arial" w:hAnsi="Arial" w:cs="Arial"/>
          <w:sz w:val="24"/>
          <w:szCs w:val="24"/>
        </w:rPr>
        <w:t xml:space="preserve"> „</w:t>
      </w:r>
      <w:r w:rsidR="000D56CC" w:rsidRPr="000D56CC">
        <w:rPr>
          <w:rFonts w:ascii="Arial" w:hAnsi="Arial" w:cs="Arial"/>
          <w:sz w:val="24"/>
          <w:szCs w:val="24"/>
        </w:rPr>
        <w:t>Szkolenia z cyberbezpieczeństwa dla kadry zarządzającej, działu IT, działu ochrony danych osobowych i pracowników Starostwa oraz przeprowadzenie testów socjotechnicznych</w:t>
      </w:r>
      <w:r w:rsidR="002F3EE9" w:rsidRPr="006F3BA1">
        <w:rPr>
          <w:rFonts w:ascii="Arial" w:hAnsi="Arial" w:cs="Arial"/>
          <w:sz w:val="24"/>
          <w:szCs w:val="24"/>
        </w:rPr>
        <w:t>”</w:t>
      </w:r>
      <w:r w:rsidR="000D56CC">
        <w:rPr>
          <w:rFonts w:ascii="Arial" w:hAnsi="Arial" w:cs="Arial"/>
          <w:sz w:val="24"/>
          <w:szCs w:val="24"/>
        </w:rPr>
        <w:t xml:space="preserve"> część I pn.: </w:t>
      </w:r>
      <w:r w:rsidR="000D56CC" w:rsidRPr="000D56CC">
        <w:rPr>
          <w:rFonts w:ascii="Arial" w:hAnsi="Arial" w:cs="Arial"/>
          <w:sz w:val="24"/>
          <w:szCs w:val="24"/>
        </w:rPr>
        <w:t>„</w:t>
      </w:r>
      <w:r w:rsidR="000D56CC" w:rsidRPr="000D56CC">
        <w:rPr>
          <w:rFonts w:ascii="Arial" w:hAnsi="Arial" w:cs="Arial"/>
          <w:sz w:val="24"/>
          <w:szCs w:val="24"/>
          <w:lang w:bidi="pl-PL"/>
        </w:rPr>
        <w:t>Szkolenia z cyberbezpieczeństwa dla kadry zarządzającej, działu IT, działu ochrony danych osobowych i pracowników Starostwa</w:t>
      </w:r>
      <w:r w:rsidR="000D56CC" w:rsidRPr="000D56CC">
        <w:rPr>
          <w:rFonts w:ascii="Arial" w:hAnsi="Arial" w:cs="Arial"/>
          <w:sz w:val="24"/>
          <w:szCs w:val="24"/>
        </w:rPr>
        <w:t>”</w:t>
      </w:r>
      <w:r w:rsidR="002F3EE9">
        <w:rPr>
          <w:rFonts w:ascii="Arial" w:hAnsi="Arial" w:cs="Arial"/>
          <w:sz w:val="24"/>
          <w:szCs w:val="24"/>
        </w:rPr>
        <w:t>.</w:t>
      </w:r>
    </w:p>
    <w:p w14:paraId="3B1D6D05" w14:textId="19419EEC" w:rsidR="00A864ED" w:rsidRPr="000D56CC" w:rsidRDefault="00A864ED" w:rsidP="000D56CC">
      <w:pPr>
        <w:spacing w:before="240" w:after="0" w:line="360" w:lineRule="auto"/>
        <w:rPr>
          <w:rFonts w:ascii="Arial" w:hAnsi="Arial" w:cs="Arial"/>
          <w:sz w:val="24"/>
          <w:szCs w:val="24"/>
        </w:rPr>
      </w:pPr>
      <w:r w:rsidRPr="000D56CC">
        <w:rPr>
          <w:rFonts w:ascii="Arial" w:hAnsi="Arial" w:cs="Arial"/>
          <w:sz w:val="24"/>
          <w:szCs w:val="24"/>
        </w:rPr>
        <w:t xml:space="preserve">Zgodnie z art. 260 ust. </w:t>
      </w:r>
      <w:r w:rsidR="006F2424" w:rsidRPr="000D56CC">
        <w:rPr>
          <w:rFonts w:ascii="Arial" w:hAnsi="Arial" w:cs="Arial"/>
          <w:sz w:val="24"/>
          <w:szCs w:val="24"/>
        </w:rPr>
        <w:t>2</w:t>
      </w:r>
      <w:r w:rsidRPr="000D56CC">
        <w:rPr>
          <w:rFonts w:ascii="Arial" w:hAnsi="Arial" w:cs="Arial"/>
          <w:sz w:val="24"/>
          <w:szCs w:val="24"/>
        </w:rPr>
        <w:t xml:space="preserve"> ustawy </w:t>
      </w:r>
      <w:proofErr w:type="spellStart"/>
      <w:r w:rsidRPr="000D56CC">
        <w:rPr>
          <w:rFonts w:ascii="Arial" w:hAnsi="Arial" w:cs="Arial"/>
          <w:sz w:val="24"/>
          <w:szCs w:val="24"/>
        </w:rPr>
        <w:t>Pzp</w:t>
      </w:r>
      <w:proofErr w:type="spellEnd"/>
      <w:r w:rsidRPr="000D56CC">
        <w:rPr>
          <w:rFonts w:ascii="Arial" w:hAnsi="Arial" w:cs="Arial"/>
          <w:sz w:val="24"/>
          <w:szCs w:val="24"/>
        </w:rPr>
        <w:t xml:space="preserve">, Zamawiający </w:t>
      </w:r>
      <w:r w:rsidR="00AF6EB6">
        <w:rPr>
          <w:rFonts w:ascii="Arial" w:hAnsi="Arial" w:cs="Arial"/>
          <w:sz w:val="24"/>
          <w:szCs w:val="24"/>
        </w:rPr>
        <w:t xml:space="preserve">publikuje na stronie prowadzonego postępowania </w:t>
      </w:r>
      <w:r w:rsidRPr="000D56CC">
        <w:rPr>
          <w:rFonts w:ascii="Arial" w:hAnsi="Arial" w:cs="Arial"/>
          <w:sz w:val="24"/>
          <w:szCs w:val="24"/>
        </w:rPr>
        <w:t>informację o unieważnieniu postępowania.</w:t>
      </w:r>
    </w:p>
    <w:p w14:paraId="6DE249E2" w14:textId="77777777" w:rsidR="000D56CC" w:rsidRDefault="000D56CC" w:rsidP="000D56CC">
      <w:pPr>
        <w:spacing w:line="360" w:lineRule="auto"/>
        <w:rPr>
          <w:rFonts w:ascii="Arial" w:hAnsi="Arial" w:cs="Arial"/>
          <w:b/>
          <w:bCs/>
          <w:sz w:val="24"/>
          <w:szCs w:val="24"/>
        </w:rPr>
      </w:pPr>
    </w:p>
    <w:p w14:paraId="50A48CD2" w14:textId="3DDD4D11" w:rsidR="000D56CC" w:rsidRPr="000D56CC" w:rsidRDefault="000D56CC" w:rsidP="000D56CC">
      <w:pPr>
        <w:spacing w:line="360" w:lineRule="auto"/>
        <w:rPr>
          <w:rFonts w:ascii="Arial" w:hAnsi="Arial" w:cs="Arial"/>
          <w:b/>
          <w:bCs/>
          <w:sz w:val="24"/>
          <w:szCs w:val="24"/>
        </w:rPr>
      </w:pPr>
      <w:r w:rsidRPr="000D56CC">
        <w:rPr>
          <w:rFonts w:ascii="Arial" w:hAnsi="Arial" w:cs="Arial"/>
          <w:b/>
          <w:bCs/>
          <w:sz w:val="24"/>
          <w:szCs w:val="24"/>
        </w:rPr>
        <w:t>Uzasadnienie faktyczne:</w:t>
      </w:r>
    </w:p>
    <w:p w14:paraId="264712D9" w14:textId="77777777" w:rsidR="003F3198" w:rsidRDefault="003F3198" w:rsidP="000D56CC">
      <w:pPr>
        <w:spacing w:line="360" w:lineRule="auto"/>
        <w:rPr>
          <w:rFonts w:ascii="Arial" w:hAnsi="Arial" w:cs="Arial"/>
          <w:sz w:val="24"/>
          <w:szCs w:val="24"/>
        </w:rPr>
      </w:pPr>
      <w:r w:rsidRPr="003F3198">
        <w:rPr>
          <w:rFonts w:ascii="Arial" w:hAnsi="Arial" w:cs="Arial"/>
          <w:sz w:val="24"/>
          <w:szCs w:val="24"/>
        </w:rPr>
        <w:t>Postępowanie zostaje unieważnione z powodu wady w Formularzu ofertowym mającej wpływ na obliczenie ceny oferty. W tabeli formularza ofertowego służącej obliczeniu ceny, wskazano szkolenia dla 4 grup: kadry zarządzającej, działu IT, działu ochrony danych osobowych i pracowników Starostwa, co jest niezgodne z opisem przedmiotu zamówienia wskazanym w SWZ. W ofertach wykonawców obliczone zostały ceny dla 4 grup wskazanych powyżej, a nie dla grup wskazanych w SWZ tj. kadry zarządzającej, działu IT i pracowników Starostwa (pracownicy podzieleni na 2 grupy). Z powodu określonego w art. 223 ust. 1 ustawy z dnia 11 września 2019 r. - Prawo zamówień publicznych (</w:t>
      </w:r>
      <w:proofErr w:type="spellStart"/>
      <w:r w:rsidRPr="003F3198">
        <w:rPr>
          <w:rFonts w:ascii="Arial" w:hAnsi="Arial" w:cs="Arial"/>
          <w:sz w:val="24"/>
          <w:szCs w:val="24"/>
        </w:rPr>
        <w:t>t.j</w:t>
      </w:r>
      <w:proofErr w:type="spellEnd"/>
      <w:r w:rsidRPr="003F3198">
        <w:rPr>
          <w:rFonts w:ascii="Arial" w:hAnsi="Arial" w:cs="Arial"/>
          <w:sz w:val="24"/>
          <w:szCs w:val="24"/>
        </w:rPr>
        <w:t xml:space="preserve">. Dz. U. z 2024 r. poz. 1320), dalej zwaną „ustawą </w:t>
      </w:r>
      <w:proofErr w:type="spellStart"/>
      <w:r w:rsidRPr="003F3198">
        <w:rPr>
          <w:rFonts w:ascii="Arial" w:hAnsi="Arial" w:cs="Arial"/>
          <w:sz w:val="24"/>
          <w:szCs w:val="24"/>
        </w:rPr>
        <w:t>Pzp</w:t>
      </w:r>
      <w:proofErr w:type="spellEnd"/>
      <w:r w:rsidRPr="003F3198">
        <w:rPr>
          <w:rFonts w:ascii="Arial" w:hAnsi="Arial" w:cs="Arial"/>
          <w:sz w:val="24"/>
          <w:szCs w:val="24"/>
        </w:rPr>
        <w:t xml:space="preserve">”, zakazu wprowadzania zmian w ofercie oraz określonego w art. 286 ust. 1 ustawy </w:t>
      </w:r>
      <w:proofErr w:type="spellStart"/>
      <w:r w:rsidRPr="003F3198">
        <w:rPr>
          <w:rFonts w:ascii="Arial" w:hAnsi="Arial" w:cs="Arial"/>
          <w:sz w:val="24"/>
          <w:szCs w:val="24"/>
        </w:rPr>
        <w:t>Pzp</w:t>
      </w:r>
      <w:proofErr w:type="spellEnd"/>
      <w:r w:rsidRPr="003F3198">
        <w:rPr>
          <w:rFonts w:ascii="Arial" w:hAnsi="Arial" w:cs="Arial"/>
          <w:sz w:val="24"/>
          <w:szCs w:val="24"/>
        </w:rPr>
        <w:t xml:space="preserve">, zakazu wprowadzania zmian w dokumentach zamówienia po upływie terminu otwarcia ofert, Zamawiający nie ma możliwości zawarcia umowy zgodnej ze złożoną ofertą. Treść formularza ofertowego obarczona jest wadą nieusuwalną po upływie terminu składania ofert, która miała istotne znaczenie dla obliczenia ceny i jednocześnie wpłynęła na wynik postępowania. Zgodnie z wyrokiem Krajowej Izby Odwoławczej z dnia 21 marca 2023 roku (sygn. akt KIO 610/23), ustawodawca w art. 457 ust. 1 pkt 1 ustawy </w:t>
      </w:r>
      <w:proofErr w:type="spellStart"/>
      <w:r w:rsidRPr="003F3198">
        <w:rPr>
          <w:rFonts w:ascii="Arial" w:hAnsi="Arial" w:cs="Arial"/>
          <w:sz w:val="24"/>
          <w:szCs w:val="24"/>
        </w:rPr>
        <w:t>Pzp</w:t>
      </w:r>
      <w:proofErr w:type="spellEnd"/>
      <w:r w:rsidRPr="003F3198">
        <w:rPr>
          <w:rFonts w:ascii="Arial" w:hAnsi="Arial" w:cs="Arial"/>
          <w:sz w:val="24"/>
          <w:szCs w:val="24"/>
        </w:rPr>
        <w:t xml:space="preserve">, przewidział dwie podstawy unieważnienia zawartej umowy,  tj. do zawarcia umowy z naruszeniem ustawy </w:t>
      </w:r>
      <w:proofErr w:type="spellStart"/>
      <w:r w:rsidRPr="003F3198">
        <w:rPr>
          <w:rFonts w:ascii="Arial" w:hAnsi="Arial" w:cs="Arial"/>
          <w:sz w:val="24"/>
          <w:szCs w:val="24"/>
        </w:rPr>
        <w:t>Pzp</w:t>
      </w:r>
      <w:proofErr w:type="spellEnd"/>
      <w:r w:rsidRPr="003F3198">
        <w:rPr>
          <w:rFonts w:ascii="Arial" w:hAnsi="Arial" w:cs="Arial"/>
          <w:sz w:val="24"/>
          <w:szCs w:val="24"/>
        </w:rPr>
        <w:t xml:space="preserve"> oraz do zaniechania obowiązków ogłoszeniowych. Udzielenie zamówienia na szkolenie dla 4 grup wskazanych w SWZ, a nie 4 grup określonych w Formularzu ofertowym, nastąpiłoby z naruszeniem przepisów ustawy </w:t>
      </w:r>
      <w:proofErr w:type="spellStart"/>
      <w:r w:rsidRPr="003F3198">
        <w:rPr>
          <w:rFonts w:ascii="Arial" w:hAnsi="Arial" w:cs="Arial"/>
          <w:sz w:val="24"/>
          <w:szCs w:val="24"/>
        </w:rPr>
        <w:t>Pzp</w:t>
      </w:r>
      <w:proofErr w:type="spellEnd"/>
      <w:r w:rsidRPr="003F3198">
        <w:rPr>
          <w:rFonts w:ascii="Arial" w:hAnsi="Arial" w:cs="Arial"/>
          <w:sz w:val="24"/>
          <w:szCs w:val="24"/>
        </w:rPr>
        <w:t xml:space="preserve">, gdyż de facto zawarto by umowę na inne szkolenia, niż te dla których obliczano cenę oferty, co uwzględniając treść art. 457 ust. 1 pkt 1 ustawy </w:t>
      </w:r>
      <w:proofErr w:type="spellStart"/>
      <w:r w:rsidRPr="003F3198">
        <w:rPr>
          <w:rFonts w:ascii="Arial" w:hAnsi="Arial" w:cs="Arial"/>
          <w:sz w:val="24"/>
          <w:szCs w:val="24"/>
        </w:rPr>
        <w:t>Pzp</w:t>
      </w:r>
      <w:proofErr w:type="spellEnd"/>
      <w:r w:rsidRPr="003F3198">
        <w:rPr>
          <w:rFonts w:ascii="Arial" w:hAnsi="Arial" w:cs="Arial"/>
          <w:sz w:val="24"/>
          <w:szCs w:val="24"/>
        </w:rPr>
        <w:t xml:space="preserve">, uzasadnia unieważnienie postępowania w oparciu o przesłankę wskazaną w art. 255 pkt 6 ustawy </w:t>
      </w:r>
      <w:proofErr w:type="spellStart"/>
      <w:r w:rsidRPr="003F3198">
        <w:rPr>
          <w:rFonts w:ascii="Arial" w:hAnsi="Arial" w:cs="Arial"/>
          <w:sz w:val="24"/>
          <w:szCs w:val="24"/>
        </w:rPr>
        <w:t>Pzp</w:t>
      </w:r>
      <w:proofErr w:type="spellEnd"/>
      <w:r w:rsidRPr="003F3198">
        <w:rPr>
          <w:rFonts w:ascii="Arial" w:hAnsi="Arial" w:cs="Arial"/>
          <w:sz w:val="24"/>
          <w:szCs w:val="24"/>
        </w:rPr>
        <w:t>.</w:t>
      </w:r>
    </w:p>
    <w:p w14:paraId="5055691B" w14:textId="04DCD0E8" w:rsidR="000D56CC" w:rsidRPr="000D56CC" w:rsidRDefault="000D56CC" w:rsidP="000D56CC">
      <w:pPr>
        <w:spacing w:line="360" w:lineRule="auto"/>
        <w:rPr>
          <w:rFonts w:ascii="Arial" w:hAnsi="Arial" w:cs="Arial"/>
          <w:b/>
          <w:bCs/>
          <w:sz w:val="24"/>
          <w:szCs w:val="24"/>
        </w:rPr>
      </w:pPr>
      <w:r w:rsidRPr="000D56CC">
        <w:rPr>
          <w:rFonts w:ascii="Arial" w:hAnsi="Arial" w:cs="Arial"/>
          <w:b/>
          <w:bCs/>
          <w:sz w:val="24"/>
          <w:szCs w:val="24"/>
        </w:rPr>
        <w:t>Uzasadnienie prawne:</w:t>
      </w:r>
    </w:p>
    <w:p w14:paraId="67BE226A" w14:textId="15998703" w:rsidR="009B4AEB" w:rsidRPr="000D56CC" w:rsidRDefault="000D56CC" w:rsidP="000D56CC">
      <w:pPr>
        <w:spacing w:line="360" w:lineRule="auto"/>
        <w:rPr>
          <w:rFonts w:ascii="Arial" w:hAnsi="Arial" w:cs="Arial"/>
          <w:sz w:val="24"/>
          <w:szCs w:val="24"/>
        </w:rPr>
      </w:pPr>
      <w:r w:rsidRPr="000D56CC">
        <w:rPr>
          <w:rFonts w:ascii="Arial" w:hAnsi="Arial" w:cs="Arial"/>
          <w:sz w:val="24"/>
          <w:szCs w:val="24"/>
        </w:rPr>
        <w:t xml:space="preserve">Postepowanie zostaje unieważnione na podstawie </w:t>
      </w:r>
      <w:r>
        <w:rPr>
          <w:rFonts w:ascii="Arial" w:hAnsi="Arial" w:cs="Arial"/>
          <w:sz w:val="24"/>
          <w:szCs w:val="24"/>
        </w:rPr>
        <w:t>art</w:t>
      </w:r>
      <w:r w:rsidRPr="000D56CC">
        <w:rPr>
          <w:rFonts w:ascii="Arial" w:hAnsi="Arial" w:cs="Arial"/>
          <w:sz w:val="24"/>
          <w:szCs w:val="24"/>
        </w:rPr>
        <w:t>. 255 pkt 6 ustawy z dnia 11 września 2019 r. Prawo zamówień publicznych (</w:t>
      </w:r>
      <w:proofErr w:type="spellStart"/>
      <w:r w:rsidRPr="000D56CC">
        <w:rPr>
          <w:rFonts w:ascii="Arial" w:hAnsi="Arial" w:cs="Arial"/>
          <w:sz w:val="24"/>
          <w:szCs w:val="24"/>
        </w:rPr>
        <w:t>t.j</w:t>
      </w:r>
      <w:proofErr w:type="spellEnd"/>
      <w:r w:rsidRPr="000D56CC">
        <w:rPr>
          <w:rFonts w:ascii="Arial" w:hAnsi="Arial" w:cs="Arial"/>
          <w:sz w:val="24"/>
          <w:szCs w:val="24"/>
        </w:rPr>
        <w:t>. Dz. U. z 2024 r. poz. 1320).</w:t>
      </w:r>
    </w:p>
    <w:p w14:paraId="043B2A22" w14:textId="77777777" w:rsidR="00984CC5" w:rsidRDefault="00984CC5" w:rsidP="005931CD">
      <w:pPr>
        <w:pStyle w:val="Akapitzlist"/>
        <w:spacing w:line="360" w:lineRule="auto"/>
        <w:ind w:left="360"/>
        <w:rPr>
          <w:rFonts w:ascii="Arial" w:hAnsi="Arial" w:cs="Arial"/>
          <w:sz w:val="24"/>
          <w:szCs w:val="24"/>
        </w:rPr>
      </w:pPr>
    </w:p>
    <w:p w14:paraId="3C1D4D1C" w14:textId="77777777" w:rsidR="000D56CC" w:rsidRDefault="000D56CC" w:rsidP="005931CD">
      <w:pPr>
        <w:pStyle w:val="Akapitzlist"/>
        <w:spacing w:line="360" w:lineRule="auto"/>
        <w:ind w:left="360"/>
        <w:rPr>
          <w:rFonts w:ascii="Arial" w:hAnsi="Arial" w:cs="Arial"/>
          <w:sz w:val="24"/>
          <w:szCs w:val="24"/>
        </w:rPr>
      </w:pPr>
    </w:p>
    <w:p w14:paraId="6CCC03DC" w14:textId="77777777" w:rsidR="00EA36BB" w:rsidRPr="00AC40B1" w:rsidRDefault="00EA36BB" w:rsidP="005931CD">
      <w:pPr>
        <w:pStyle w:val="Akapitzlist"/>
        <w:tabs>
          <w:tab w:val="left" w:pos="1080"/>
          <w:tab w:val="left" w:pos="1710"/>
        </w:tabs>
        <w:spacing w:before="1440" w:line="360" w:lineRule="auto"/>
        <w:ind w:left="5220"/>
        <w:jc w:val="center"/>
        <w:rPr>
          <w:rFonts w:ascii="Arial" w:hAnsi="Arial" w:cs="Arial"/>
          <w:sz w:val="24"/>
          <w:szCs w:val="24"/>
        </w:rPr>
      </w:pPr>
      <w:r w:rsidRPr="00AC40B1">
        <w:rPr>
          <w:rFonts w:ascii="Arial" w:hAnsi="Arial" w:cs="Arial"/>
          <w:sz w:val="24"/>
          <w:szCs w:val="24"/>
        </w:rPr>
        <w:t>.............................................</w:t>
      </w:r>
    </w:p>
    <w:p w14:paraId="69BD00E3" w14:textId="77777777" w:rsidR="00EA36BB" w:rsidRPr="00AC40B1" w:rsidRDefault="00EA36BB" w:rsidP="00EA36BB">
      <w:pPr>
        <w:ind w:left="5103"/>
        <w:jc w:val="center"/>
        <w:rPr>
          <w:rFonts w:ascii="Arial" w:hAnsi="Arial" w:cs="Arial"/>
          <w:sz w:val="24"/>
          <w:szCs w:val="24"/>
        </w:rPr>
      </w:pPr>
      <w:r w:rsidRPr="00AC40B1">
        <w:rPr>
          <w:rFonts w:ascii="Arial" w:hAnsi="Arial" w:cs="Arial"/>
          <w:sz w:val="24"/>
          <w:szCs w:val="24"/>
        </w:rPr>
        <w:t>(Kierownik Zamawiającego)</w:t>
      </w:r>
    </w:p>
    <w:sectPr w:rsidR="00EA36BB" w:rsidRPr="00AC40B1" w:rsidSect="00DC359A">
      <w:headerReference w:type="default" r:id="rId8"/>
      <w:pgSz w:w="11906" w:h="16838"/>
      <w:pgMar w:top="1478" w:right="1418" w:bottom="54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085C" w14:textId="77777777" w:rsidR="00F72D98" w:rsidRDefault="00F72D98" w:rsidP="00174DB9">
      <w:pPr>
        <w:spacing w:after="0" w:line="240" w:lineRule="auto"/>
      </w:pPr>
      <w:r>
        <w:separator/>
      </w:r>
    </w:p>
  </w:endnote>
  <w:endnote w:type="continuationSeparator" w:id="0">
    <w:p w14:paraId="4404C7DF" w14:textId="77777777" w:rsidR="00F72D98" w:rsidRDefault="00F72D98" w:rsidP="0017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055A6" w14:textId="77777777" w:rsidR="00F72D98" w:rsidRDefault="00F72D98" w:rsidP="00174DB9">
      <w:pPr>
        <w:spacing w:after="0" w:line="240" w:lineRule="auto"/>
      </w:pPr>
      <w:r>
        <w:separator/>
      </w:r>
    </w:p>
  </w:footnote>
  <w:footnote w:type="continuationSeparator" w:id="0">
    <w:p w14:paraId="10AFFFEC" w14:textId="77777777" w:rsidR="00F72D98" w:rsidRDefault="00F72D98" w:rsidP="0017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3A9EB" w14:textId="77777777" w:rsidR="00DC359A" w:rsidRDefault="00DC359A" w:rsidP="00DC359A">
    <w:pPr>
      <w:pStyle w:val="Nagwek"/>
    </w:pPr>
  </w:p>
  <w:p w14:paraId="5BDA7802" w14:textId="3A45204B" w:rsidR="00DC359A" w:rsidRDefault="000D56CC">
    <w:pPr>
      <w:pStyle w:val="Nagwek"/>
    </w:pPr>
    <w:r>
      <w:rPr>
        <w:noProof/>
      </w:rPr>
      <w:drawing>
        <wp:inline distT="0" distB="0" distL="0" distR="0" wp14:anchorId="08F4C34D" wp14:editId="7C0B9A2B">
          <wp:extent cx="5759450" cy="598805"/>
          <wp:effectExtent l="0" t="0" r="0" b="0"/>
          <wp:docPr id="10077295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29591" name="Obraz 1"/>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598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71B8C"/>
    <w:multiLevelType w:val="hybridMultilevel"/>
    <w:tmpl w:val="14845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B062E"/>
    <w:multiLevelType w:val="hybridMultilevel"/>
    <w:tmpl w:val="FB78C074"/>
    <w:lvl w:ilvl="0" w:tplc="32A2EA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F82F97"/>
    <w:multiLevelType w:val="hybridMultilevel"/>
    <w:tmpl w:val="F0687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C86826"/>
    <w:multiLevelType w:val="hybridMultilevel"/>
    <w:tmpl w:val="E612F6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173084">
    <w:abstractNumId w:val="1"/>
  </w:num>
  <w:num w:numId="2" w16cid:durableId="54164827">
    <w:abstractNumId w:val="0"/>
  </w:num>
  <w:num w:numId="3" w16cid:durableId="2019844549">
    <w:abstractNumId w:val="3"/>
  </w:num>
  <w:num w:numId="4" w16cid:durableId="2020963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9E"/>
    <w:rsid w:val="00011D15"/>
    <w:rsid w:val="000370D2"/>
    <w:rsid w:val="00041FD7"/>
    <w:rsid w:val="00080B73"/>
    <w:rsid w:val="000C63B5"/>
    <w:rsid w:val="000C77E9"/>
    <w:rsid w:val="000D56CC"/>
    <w:rsid w:val="000D6598"/>
    <w:rsid w:val="000D7594"/>
    <w:rsid w:val="000F4190"/>
    <w:rsid w:val="00104617"/>
    <w:rsid w:val="00104E9C"/>
    <w:rsid w:val="00120835"/>
    <w:rsid w:val="00123FDC"/>
    <w:rsid w:val="0013148A"/>
    <w:rsid w:val="0016665B"/>
    <w:rsid w:val="00174DB9"/>
    <w:rsid w:val="00177E82"/>
    <w:rsid w:val="001B3375"/>
    <w:rsid w:val="001E2307"/>
    <w:rsid w:val="002325D6"/>
    <w:rsid w:val="0024195D"/>
    <w:rsid w:val="00262AF7"/>
    <w:rsid w:val="00294980"/>
    <w:rsid w:val="002B449C"/>
    <w:rsid w:val="002E04EF"/>
    <w:rsid w:val="002F3EE9"/>
    <w:rsid w:val="003174AE"/>
    <w:rsid w:val="00333A0E"/>
    <w:rsid w:val="00350D5F"/>
    <w:rsid w:val="0039575E"/>
    <w:rsid w:val="003962B0"/>
    <w:rsid w:val="00397DE0"/>
    <w:rsid w:val="003F0383"/>
    <w:rsid w:val="003F3198"/>
    <w:rsid w:val="00402DC5"/>
    <w:rsid w:val="004107AF"/>
    <w:rsid w:val="00427885"/>
    <w:rsid w:val="00435447"/>
    <w:rsid w:val="00451405"/>
    <w:rsid w:val="0045303F"/>
    <w:rsid w:val="0049304B"/>
    <w:rsid w:val="004A33DF"/>
    <w:rsid w:val="004A62D6"/>
    <w:rsid w:val="004B28F1"/>
    <w:rsid w:val="004B7313"/>
    <w:rsid w:val="005042C4"/>
    <w:rsid w:val="00524BE0"/>
    <w:rsid w:val="00530C73"/>
    <w:rsid w:val="00550F8E"/>
    <w:rsid w:val="00577BEC"/>
    <w:rsid w:val="005868E6"/>
    <w:rsid w:val="005931CD"/>
    <w:rsid w:val="005C355C"/>
    <w:rsid w:val="005D19E9"/>
    <w:rsid w:val="005D3C20"/>
    <w:rsid w:val="005D5CA2"/>
    <w:rsid w:val="005E4A12"/>
    <w:rsid w:val="005F0619"/>
    <w:rsid w:val="006014C1"/>
    <w:rsid w:val="0061298E"/>
    <w:rsid w:val="00630D23"/>
    <w:rsid w:val="006471B0"/>
    <w:rsid w:val="00652F80"/>
    <w:rsid w:val="0066023D"/>
    <w:rsid w:val="00685F18"/>
    <w:rsid w:val="006B07B9"/>
    <w:rsid w:val="006B29AB"/>
    <w:rsid w:val="006B6658"/>
    <w:rsid w:val="006E09D8"/>
    <w:rsid w:val="006E640B"/>
    <w:rsid w:val="006F2424"/>
    <w:rsid w:val="006F2A65"/>
    <w:rsid w:val="00721DA1"/>
    <w:rsid w:val="007748FC"/>
    <w:rsid w:val="007A24FF"/>
    <w:rsid w:val="0084222E"/>
    <w:rsid w:val="0087786A"/>
    <w:rsid w:val="008800EC"/>
    <w:rsid w:val="008A5DA7"/>
    <w:rsid w:val="008B035C"/>
    <w:rsid w:val="008C49F3"/>
    <w:rsid w:val="008E6F3C"/>
    <w:rsid w:val="008F3568"/>
    <w:rsid w:val="008F747A"/>
    <w:rsid w:val="00905FC9"/>
    <w:rsid w:val="00952B2F"/>
    <w:rsid w:val="009632BC"/>
    <w:rsid w:val="009728D4"/>
    <w:rsid w:val="0097506C"/>
    <w:rsid w:val="009831D0"/>
    <w:rsid w:val="00984CC5"/>
    <w:rsid w:val="009A5956"/>
    <w:rsid w:val="009B4AEB"/>
    <w:rsid w:val="009C403C"/>
    <w:rsid w:val="009F5F95"/>
    <w:rsid w:val="00A105C8"/>
    <w:rsid w:val="00A21B87"/>
    <w:rsid w:val="00A40110"/>
    <w:rsid w:val="00A549CD"/>
    <w:rsid w:val="00A600D2"/>
    <w:rsid w:val="00A635D7"/>
    <w:rsid w:val="00A66539"/>
    <w:rsid w:val="00A708D6"/>
    <w:rsid w:val="00A7319E"/>
    <w:rsid w:val="00A80529"/>
    <w:rsid w:val="00A864ED"/>
    <w:rsid w:val="00A90846"/>
    <w:rsid w:val="00AA301B"/>
    <w:rsid w:val="00AB76D4"/>
    <w:rsid w:val="00AC40B1"/>
    <w:rsid w:val="00AF6EB6"/>
    <w:rsid w:val="00B05B62"/>
    <w:rsid w:val="00B1351D"/>
    <w:rsid w:val="00B3153E"/>
    <w:rsid w:val="00B4106A"/>
    <w:rsid w:val="00B41C28"/>
    <w:rsid w:val="00B501FC"/>
    <w:rsid w:val="00B63C30"/>
    <w:rsid w:val="00B76EF2"/>
    <w:rsid w:val="00BE4F05"/>
    <w:rsid w:val="00C051A2"/>
    <w:rsid w:val="00C412E8"/>
    <w:rsid w:val="00C730CF"/>
    <w:rsid w:val="00C83C70"/>
    <w:rsid w:val="00C906AF"/>
    <w:rsid w:val="00C92273"/>
    <w:rsid w:val="00C931CA"/>
    <w:rsid w:val="00CE5DBF"/>
    <w:rsid w:val="00D1541D"/>
    <w:rsid w:val="00D27B59"/>
    <w:rsid w:val="00D302AE"/>
    <w:rsid w:val="00D3161F"/>
    <w:rsid w:val="00D3278C"/>
    <w:rsid w:val="00D373DA"/>
    <w:rsid w:val="00D56DE4"/>
    <w:rsid w:val="00D641CB"/>
    <w:rsid w:val="00D65582"/>
    <w:rsid w:val="00D72C2E"/>
    <w:rsid w:val="00DA6BD5"/>
    <w:rsid w:val="00DB54AB"/>
    <w:rsid w:val="00DC1464"/>
    <w:rsid w:val="00DC359A"/>
    <w:rsid w:val="00DC6ABC"/>
    <w:rsid w:val="00DE1E3C"/>
    <w:rsid w:val="00DF4170"/>
    <w:rsid w:val="00E213D7"/>
    <w:rsid w:val="00E46B28"/>
    <w:rsid w:val="00E73AFE"/>
    <w:rsid w:val="00E81258"/>
    <w:rsid w:val="00E97C5A"/>
    <w:rsid w:val="00EA36BB"/>
    <w:rsid w:val="00EC4842"/>
    <w:rsid w:val="00F02E3F"/>
    <w:rsid w:val="00F1308B"/>
    <w:rsid w:val="00F14714"/>
    <w:rsid w:val="00F156E5"/>
    <w:rsid w:val="00F1689E"/>
    <w:rsid w:val="00F32225"/>
    <w:rsid w:val="00F5239D"/>
    <w:rsid w:val="00F72D98"/>
    <w:rsid w:val="00F9793D"/>
    <w:rsid w:val="00FE0378"/>
    <w:rsid w:val="00FE6F46"/>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034773A"/>
  <w15:docId w15:val="{17AD9FA2-4169-42EB-8263-0D07294C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B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174DB9"/>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174DB9"/>
  </w:style>
  <w:style w:type="paragraph" w:styleId="Stopka">
    <w:name w:val="footer"/>
    <w:basedOn w:val="Normalny"/>
    <w:link w:val="StopkaZnak"/>
    <w:uiPriority w:val="99"/>
    <w:unhideWhenUsed/>
    <w:rsid w:val="00174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DB9"/>
  </w:style>
  <w:style w:type="paragraph" w:styleId="Tytu">
    <w:name w:val="Title"/>
    <w:basedOn w:val="Normalny"/>
    <w:next w:val="Normalny"/>
    <w:link w:val="TytuZnak"/>
    <w:uiPriority w:val="10"/>
    <w:qFormat/>
    <w:rsid w:val="000C77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77E9"/>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0C63B5"/>
    <w:pPr>
      <w:ind w:left="720"/>
      <w:contextualSpacing/>
    </w:pPr>
  </w:style>
  <w:style w:type="paragraph" w:styleId="Bezodstpw">
    <w:name w:val="No Spacing"/>
    <w:uiPriority w:val="1"/>
    <w:qFormat/>
    <w:rsid w:val="00E21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6090">
      <w:bodyDiv w:val="1"/>
      <w:marLeft w:val="0"/>
      <w:marRight w:val="0"/>
      <w:marTop w:val="0"/>
      <w:marBottom w:val="0"/>
      <w:divBdr>
        <w:top w:val="none" w:sz="0" w:space="0" w:color="auto"/>
        <w:left w:val="none" w:sz="0" w:space="0" w:color="auto"/>
        <w:bottom w:val="none" w:sz="0" w:space="0" w:color="auto"/>
        <w:right w:val="none" w:sz="0" w:space="0" w:color="auto"/>
      </w:divBdr>
    </w:div>
    <w:div w:id="174922123">
      <w:bodyDiv w:val="1"/>
      <w:marLeft w:val="0"/>
      <w:marRight w:val="0"/>
      <w:marTop w:val="0"/>
      <w:marBottom w:val="0"/>
      <w:divBdr>
        <w:top w:val="none" w:sz="0" w:space="0" w:color="auto"/>
        <w:left w:val="none" w:sz="0" w:space="0" w:color="auto"/>
        <w:bottom w:val="none" w:sz="0" w:space="0" w:color="auto"/>
        <w:right w:val="none" w:sz="0" w:space="0" w:color="auto"/>
      </w:divBdr>
    </w:div>
    <w:div w:id="250546534">
      <w:bodyDiv w:val="1"/>
      <w:marLeft w:val="0"/>
      <w:marRight w:val="0"/>
      <w:marTop w:val="0"/>
      <w:marBottom w:val="0"/>
      <w:divBdr>
        <w:top w:val="none" w:sz="0" w:space="0" w:color="auto"/>
        <w:left w:val="none" w:sz="0" w:space="0" w:color="auto"/>
        <w:bottom w:val="none" w:sz="0" w:space="0" w:color="auto"/>
        <w:right w:val="none" w:sz="0" w:space="0" w:color="auto"/>
      </w:divBdr>
    </w:div>
    <w:div w:id="777259509">
      <w:bodyDiv w:val="1"/>
      <w:marLeft w:val="0"/>
      <w:marRight w:val="0"/>
      <w:marTop w:val="0"/>
      <w:marBottom w:val="0"/>
      <w:divBdr>
        <w:top w:val="none" w:sz="0" w:space="0" w:color="auto"/>
        <w:left w:val="none" w:sz="0" w:space="0" w:color="auto"/>
        <w:bottom w:val="none" w:sz="0" w:space="0" w:color="auto"/>
        <w:right w:val="none" w:sz="0" w:space="0" w:color="auto"/>
      </w:divBdr>
    </w:div>
    <w:div w:id="1269238594">
      <w:bodyDiv w:val="1"/>
      <w:marLeft w:val="0"/>
      <w:marRight w:val="0"/>
      <w:marTop w:val="0"/>
      <w:marBottom w:val="0"/>
      <w:divBdr>
        <w:top w:val="none" w:sz="0" w:space="0" w:color="auto"/>
        <w:left w:val="none" w:sz="0" w:space="0" w:color="auto"/>
        <w:bottom w:val="none" w:sz="0" w:space="0" w:color="auto"/>
        <w:right w:val="none" w:sz="0" w:space="0" w:color="auto"/>
      </w:divBdr>
    </w:div>
    <w:div w:id="1291008536">
      <w:bodyDiv w:val="1"/>
      <w:marLeft w:val="0"/>
      <w:marRight w:val="0"/>
      <w:marTop w:val="0"/>
      <w:marBottom w:val="0"/>
      <w:divBdr>
        <w:top w:val="none" w:sz="0" w:space="0" w:color="auto"/>
        <w:left w:val="none" w:sz="0" w:space="0" w:color="auto"/>
        <w:bottom w:val="none" w:sz="0" w:space="0" w:color="auto"/>
        <w:right w:val="none" w:sz="0" w:space="0" w:color="auto"/>
      </w:divBdr>
    </w:div>
    <w:div w:id="1371959598">
      <w:bodyDiv w:val="1"/>
      <w:marLeft w:val="0"/>
      <w:marRight w:val="0"/>
      <w:marTop w:val="0"/>
      <w:marBottom w:val="0"/>
      <w:divBdr>
        <w:top w:val="none" w:sz="0" w:space="0" w:color="auto"/>
        <w:left w:val="none" w:sz="0" w:space="0" w:color="auto"/>
        <w:bottom w:val="none" w:sz="0" w:space="0" w:color="auto"/>
        <w:right w:val="none" w:sz="0" w:space="0" w:color="auto"/>
      </w:divBdr>
    </w:div>
    <w:div w:id="1375882622">
      <w:bodyDiv w:val="1"/>
      <w:marLeft w:val="0"/>
      <w:marRight w:val="0"/>
      <w:marTop w:val="0"/>
      <w:marBottom w:val="0"/>
      <w:divBdr>
        <w:top w:val="none" w:sz="0" w:space="0" w:color="auto"/>
        <w:left w:val="none" w:sz="0" w:space="0" w:color="auto"/>
        <w:bottom w:val="none" w:sz="0" w:space="0" w:color="auto"/>
        <w:right w:val="none" w:sz="0" w:space="0" w:color="auto"/>
      </w:divBdr>
    </w:div>
    <w:div w:id="1674457318">
      <w:bodyDiv w:val="1"/>
      <w:marLeft w:val="0"/>
      <w:marRight w:val="0"/>
      <w:marTop w:val="0"/>
      <w:marBottom w:val="0"/>
      <w:divBdr>
        <w:top w:val="none" w:sz="0" w:space="0" w:color="auto"/>
        <w:left w:val="none" w:sz="0" w:space="0" w:color="auto"/>
        <w:bottom w:val="none" w:sz="0" w:space="0" w:color="auto"/>
        <w:right w:val="none" w:sz="0" w:space="0" w:color="auto"/>
      </w:divBdr>
    </w:div>
    <w:div w:id="1774393914">
      <w:bodyDiv w:val="1"/>
      <w:marLeft w:val="0"/>
      <w:marRight w:val="0"/>
      <w:marTop w:val="0"/>
      <w:marBottom w:val="0"/>
      <w:divBdr>
        <w:top w:val="none" w:sz="0" w:space="0" w:color="auto"/>
        <w:left w:val="none" w:sz="0" w:space="0" w:color="auto"/>
        <w:bottom w:val="none" w:sz="0" w:space="0" w:color="auto"/>
        <w:right w:val="none" w:sz="0" w:space="0" w:color="auto"/>
      </w:divBdr>
    </w:div>
    <w:div w:id="1901743277">
      <w:bodyDiv w:val="1"/>
      <w:marLeft w:val="0"/>
      <w:marRight w:val="0"/>
      <w:marTop w:val="0"/>
      <w:marBottom w:val="0"/>
      <w:divBdr>
        <w:top w:val="none" w:sz="0" w:space="0" w:color="auto"/>
        <w:left w:val="none" w:sz="0" w:space="0" w:color="auto"/>
        <w:bottom w:val="none" w:sz="0" w:space="0" w:color="auto"/>
        <w:right w:val="none" w:sz="0" w:space="0" w:color="auto"/>
      </w:divBdr>
    </w:div>
    <w:div w:id="1955558965">
      <w:bodyDiv w:val="1"/>
      <w:marLeft w:val="0"/>
      <w:marRight w:val="0"/>
      <w:marTop w:val="0"/>
      <w:marBottom w:val="0"/>
      <w:divBdr>
        <w:top w:val="none" w:sz="0" w:space="0" w:color="auto"/>
        <w:left w:val="none" w:sz="0" w:space="0" w:color="auto"/>
        <w:bottom w:val="none" w:sz="0" w:space="0" w:color="auto"/>
        <w:right w:val="none" w:sz="0" w:space="0" w:color="auto"/>
      </w:divBdr>
    </w:div>
    <w:div w:id="205596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F494-B859-4F49-9135-1C00C908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410</Words>
  <Characters>2465</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Łuczkowiak</dc:creator>
  <cp:lastModifiedBy>Paulina Matczak</cp:lastModifiedBy>
  <cp:revision>7</cp:revision>
  <dcterms:created xsi:type="dcterms:W3CDTF">2024-11-18T11:01:00Z</dcterms:created>
  <dcterms:modified xsi:type="dcterms:W3CDTF">2025-03-20T11:33:00Z</dcterms:modified>
</cp:coreProperties>
</file>