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CAAF2" w14:textId="63840915" w:rsidR="00557AA5" w:rsidRPr="00B40539" w:rsidRDefault="00557AA5" w:rsidP="00557AA5">
      <w:pPr>
        <w:jc w:val="right"/>
        <w:rPr>
          <w:rFonts w:ascii="Arial" w:hAnsi="Arial" w:cs="Arial"/>
        </w:rPr>
      </w:pPr>
      <w:r w:rsidRPr="00B40539">
        <w:rPr>
          <w:rFonts w:ascii="Arial" w:hAnsi="Arial" w:cs="Arial"/>
        </w:rPr>
        <w:t>Mogilno, dnia</w:t>
      </w:r>
      <w:r w:rsidR="00B40539" w:rsidRPr="00B40539">
        <w:rPr>
          <w:rFonts w:ascii="Arial" w:hAnsi="Arial" w:cs="Arial"/>
        </w:rPr>
        <w:t xml:space="preserve">   </w:t>
      </w:r>
      <w:r w:rsidRPr="00B40539">
        <w:rPr>
          <w:rFonts w:ascii="Arial" w:hAnsi="Arial" w:cs="Arial"/>
        </w:rPr>
        <w:t xml:space="preserve"> </w:t>
      </w:r>
      <w:r w:rsidR="00B40539" w:rsidRPr="00B40539">
        <w:rPr>
          <w:rFonts w:ascii="Arial" w:hAnsi="Arial" w:cs="Arial"/>
        </w:rPr>
        <w:t xml:space="preserve"> </w:t>
      </w:r>
      <w:r w:rsidR="00EA4436" w:rsidRPr="00B40539">
        <w:rPr>
          <w:rFonts w:ascii="Arial" w:hAnsi="Arial" w:cs="Arial"/>
        </w:rPr>
        <w:t>.</w:t>
      </w:r>
      <w:r w:rsidR="000A093B" w:rsidRPr="00B40539">
        <w:rPr>
          <w:rFonts w:ascii="Arial" w:hAnsi="Arial" w:cs="Arial"/>
        </w:rPr>
        <w:t>1</w:t>
      </w:r>
      <w:r w:rsidR="00B40539" w:rsidRPr="00B40539">
        <w:rPr>
          <w:rFonts w:ascii="Arial" w:hAnsi="Arial" w:cs="Arial"/>
        </w:rPr>
        <w:t>1</w:t>
      </w:r>
      <w:r w:rsidRPr="00B40539">
        <w:rPr>
          <w:rFonts w:ascii="Arial" w:hAnsi="Arial" w:cs="Arial"/>
        </w:rPr>
        <w:t>.2025 r.</w:t>
      </w:r>
    </w:p>
    <w:p w14:paraId="2566C169" w14:textId="77777777" w:rsidR="00557AA5" w:rsidRPr="00B40539" w:rsidRDefault="00557AA5" w:rsidP="00557AA5">
      <w:pPr>
        <w:rPr>
          <w:rFonts w:ascii="Arial" w:hAnsi="Arial" w:cs="Arial"/>
          <w:b/>
          <w:bCs/>
        </w:rPr>
      </w:pPr>
    </w:p>
    <w:p w14:paraId="72169529" w14:textId="1C7D932B" w:rsidR="00557AA5" w:rsidRPr="00B40539" w:rsidRDefault="00557AA5" w:rsidP="00557AA5">
      <w:pPr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>OR.272.</w:t>
      </w:r>
      <w:r w:rsidR="00B40539">
        <w:rPr>
          <w:rFonts w:ascii="Arial" w:hAnsi="Arial" w:cs="Arial"/>
          <w:b/>
          <w:bCs/>
        </w:rPr>
        <w:t>68</w:t>
      </w:r>
      <w:r w:rsidRPr="00B40539">
        <w:rPr>
          <w:rFonts w:ascii="Arial" w:hAnsi="Arial" w:cs="Arial"/>
          <w:b/>
          <w:bCs/>
        </w:rPr>
        <w:t>.2025</w:t>
      </w:r>
    </w:p>
    <w:p w14:paraId="676532B0" w14:textId="756F2E7E" w:rsidR="00557AA5" w:rsidRPr="00B40539" w:rsidRDefault="00557AA5" w:rsidP="00557AA5">
      <w:pPr>
        <w:ind w:left="5245"/>
        <w:jc w:val="center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>Wykonawcy biorący udział</w:t>
      </w:r>
    </w:p>
    <w:p w14:paraId="30568040" w14:textId="77777777" w:rsidR="00557AA5" w:rsidRPr="00B40539" w:rsidRDefault="00557AA5" w:rsidP="00557AA5">
      <w:pPr>
        <w:ind w:left="5245"/>
        <w:jc w:val="center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>w postępowaniu</w:t>
      </w:r>
    </w:p>
    <w:p w14:paraId="33F75233" w14:textId="77777777" w:rsidR="00666B87" w:rsidRPr="00B40539" w:rsidRDefault="00666B87" w:rsidP="00361424">
      <w:pPr>
        <w:spacing w:before="240" w:line="360" w:lineRule="auto"/>
        <w:rPr>
          <w:rFonts w:ascii="Arial" w:hAnsi="Arial" w:cs="Arial"/>
          <w:b/>
        </w:rPr>
      </w:pPr>
    </w:p>
    <w:p w14:paraId="0182E9D3" w14:textId="462C6D02" w:rsidR="00557AA5" w:rsidRPr="00B40539" w:rsidRDefault="00557AA5" w:rsidP="00361424">
      <w:pPr>
        <w:spacing w:before="240" w:line="360" w:lineRule="auto"/>
        <w:rPr>
          <w:rFonts w:ascii="Arial" w:hAnsi="Arial" w:cs="Arial"/>
          <w:b/>
        </w:rPr>
      </w:pPr>
      <w:r w:rsidRPr="00B40539">
        <w:rPr>
          <w:rFonts w:ascii="Arial" w:hAnsi="Arial" w:cs="Arial"/>
          <w:b/>
        </w:rPr>
        <w:t>Dotyczy postępowania pn.: „</w:t>
      </w:r>
      <w:bookmarkStart w:id="0" w:name="_Hlk212018634"/>
      <w:r w:rsidR="00B40539" w:rsidRPr="00B40539">
        <w:rPr>
          <w:rFonts w:ascii="Arial" w:hAnsi="Arial" w:cs="Arial"/>
          <w:b/>
        </w:rPr>
        <w:t>Zakup ładowarki teleskopowej niezbędnej do zapewnienia ochrony ludności i obrony cywilnej na obszarze powiatu mogileńskiego</w:t>
      </w:r>
      <w:bookmarkEnd w:id="0"/>
      <w:r w:rsidRPr="00B40539">
        <w:rPr>
          <w:rFonts w:ascii="Arial" w:hAnsi="Arial" w:cs="Arial"/>
          <w:b/>
        </w:rPr>
        <w:t>”</w:t>
      </w:r>
    </w:p>
    <w:p w14:paraId="7368F117" w14:textId="77777777" w:rsidR="000A093B" w:rsidRPr="00B40539" w:rsidRDefault="000A093B" w:rsidP="00361424">
      <w:pPr>
        <w:spacing w:before="240" w:line="360" w:lineRule="auto"/>
        <w:rPr>
          <w:rFonts w:ascii="Arial" w:hAnsi="Arial" w:cs="Arial"/>
        </w:rPr>
      </w:pPr>
    </w:p>
    <w:p w14:paraId="1650FD93" w14:textId="77777777" w:rsidR="00557AA5" w:rsidRPr="00B40539" w:rsidRDefault="00557AA5" w:rsidP="00557AA5">
      <w:pPr>
        <w:jc w:val="center"/>
        <w:rPr>
          <w:rFonts w:ascii="Arial" w:hAnsi="Arial" w:cs="Arial"/>
          <w:b/>
        </w:rPr>
      </w:pPr>
      <w:r w:rsidRPr="00B40539">
        <w:rPr>
          <w:rFonts w:ascii="Arial" w:hAnsi="Arial" w:cs="Arial"/>
          <w:b/>
        </w:rPr>
        <w:t>Odpowiedź na pytanie do treści SWZ</w:t>
      </w:r>
    </w:p>
    <w:p w14:paraId="3C1CB38A" w14:textId="6A9E72A5" w:rsidR="00557AA5" w:rsidRDefault="00557AA5" w:rsidP="00557AA5">
      <w:pPr>
        <w:spacing w:line="360" w:lineRule="auto"/>
        <w:rPr>
          <w:rFonts w:ascii="Arial" w:hAnsi="Arial" w:cs="Arial"/>
          <w:bCs/>
        </w:rPr>
      </w:pPr>
      <w:r w:rsidRPr="00B40539">
        <w:rPr>
          <w:rFonts w:ascii="Arial" w:hAnsi="Arial" w:cs="Arial"/>
          <w:bCs/>
        </w:rPr>
        <w:t>Zamawiający informuje, że do ww. postępowania wpłynęł</w:t>
      </w:r>
      <w:r w:rsidR="00BA6D90" w:rsidRPr="00B40539">
        <w:rPr>
          <w:rFonts w:ascii="Arial" w:hAnsi="Arial" w:cs="Arial"/>
          <w:bCs/>
        </w:rPr>
        <w:t>o</w:t>
      </w:r>
      <w:r w:rsidRPr="00B40539">
        <w:rPr>
          <w:rFonts w:ascii="Arial" w:hAnsi="Arial" w:cs="Arial"/>
          <w:bCs/>
        </w:rPr>
        <w:t xml:space="preserve"> pytani</w:t>
      </w:r>
      <w:r w:rsidR="00BA6D90" w:rsidRPr="00B40539">
        <w:rPr>
          <w:rFonts w:ascii="Arial" w:hAnsi="Arial" w:cs="Arial"/>
          <w:bCs/>
        </w:rPr>
        <w:t>e</w:t>
      </w:r>
      <w:r w:rsidRPr="00B40539">
        <w:rPr>
          <w:rFonts w:ascii="Arial" w:hAnsi="Arial" w:cs="Arial"/>
          <w:bCs/>
        </w:rPr>
        <w:t xml:space="preserve"> do treści SWZ. W związku z tym Zamawiający zgodnie z art. 284 ust. 2 ustawy z dnia 11 września 2019 roku Prawo Zamówień Publicznych (t.j. Dz. U. z 2024 r. poz. 1320</w:t>
      </w:r>
      <w:r w:rsidR="00666B87" w:rsidRPr="00B40539">
        <w:rPr>
          <w:rFonts w:ascii="Arial" w:hAnsi="Arial" w:cs="Arial"/>
          <w:bCs/>
        </w:rPr>
        <w:t xml:space="preserve"> z późn. zm.</w:t>
      </w:r>
      <w:r w:rsidRPr="00B40539">
        <w:rPr>
          <w:rFonts w:ascii="Arial" w:hAnsi="Arial" w:cs="Arial"/>
          <w:bCs/>
        </w:rPr>
        <w:t>), dalej zwaną „ustawą Pzp”, przekazuje treść pyta</w:t>
      </w:r>
      <w:r w:rsidR="00D85BB7" w:rsidRPr="00B40539">
        <w:rPr>
          <w:rFonts w:ascii="Arial" w:hAnsi="Arial" w:cs="Arial"/>
          <w:bCs/>
        </w:rPr>
        <w:t xml:space="preserve">ń </w:t>
      </w:r>
      <w:r w:rsidRPr="00B40539">
        <w:rPr>
          <w:rFonts w:ascii="Arial" w:hAnsi="Arial" w:cs="Arial"/>
          <w:bCs/>
        </w:rPr>
        <w:t>wraz z wyjaśnie</w:t>
      </w:r>
      <w:r w:rsidR="00117C62" w:rsidRPr="00B40539">
        <w:rPr>
          <w:rFonts w:ascii="Arial" w:hAnsi="Arial" w:cs="Arial"/>
          <w:bCs/>
        </w:rPr>
        <w:t>n</w:t>
      </w:r>
      <w:r w:rsidR="00BA6D90" w:rsidRPr="00B40539">
        <w:rPr>
          <w:rFonts w:ascii="Arial" w:hAnsi="Arial" w:cs="Arial"/>
          <w:bCs/>
        </w:rPr>
        <w:t>i</w:t>
      </w:r>
      <w:r w:rsidR="00D85BB7" w:rsidRPr="00B40539">
        <w:rPr>
          <w:rFonts w:ascii="Arial" w:hAnsi="Arial" w:cs="Arial"/>
          <w:bCs/>
        </w:rPr>
        <w:t>ami</w:t>
      </w:r>
      <w:r w:rsidRPr="00B40539">
        <w:rPr>
          <w:rFonts w:ascii="Arial" w:hAnsi="Arial" w:cs="Arial"/>
          <w:bCs/>
        </w:rPr>
        <w:t>.</w:t>
      </w:r>
    </w:p>
    <w:p w14:paraId="068AF6CD" w14:textId="77777777" w:rsidR="003A6146" w:rsidRPr="00B40539" w:rsidRDefault="003A6146" w:rsidP="00557AA5">
      <w:pPr>
        <w:spacing w:line="360" w:lineRule="auto"/>
        <w:rPr>
          <w:rFonts w:ascii="Arial" w:hAnsi="Arial" w:cs="Arial"/>
          <w:bCs/>
        </w:rPr>
      </w:pPr>
    </w:p>
    <w:p w14:paraId="342090E2" w14:textId="79BDC7D8" w:rsidR="00557AA5" w:rsidRPr="00B40539" w:rsidRDefault="00557AA5" w:rsidP="00557AA5">
      <w:pPr>
        <w:spacing w:line="360" w:lineRule="auto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 xml:space="preserve">Pytanie </w:t>
      </w:r>
      <w:r w:rsidR="002B167D" w:rsidRPr="00B40539">
        <w:rPr>
          <w:rFonts w:ascii="Arial" w:hAnsi="Arial" w:cs="Arial"/>
          <w:b/>
          <w:bCs/>
        </w:rPr>
        <w:t>1</w:t>
      </w:r>
    </w:p>
    <w:p w14:paraId="5BEB50EC" w14:textId="30B856F9" w:rsidR="00666B87" w:rsidRPr="00B40539" w:rsidRDefault="00B40539" w:rsidP="00B40539">
      <w:pPr>
        <w:spacing w:line="360" w:lineRule="auto"/>
        <w:rPr>
          <w:rFonts w:ascii="Arial" w:hAnsi="Arial" w:cs="Arial"/>
        </w:rPr>
      </w:pPr>
      <w:r w:rsidRPr="00B40539">
        <w:rPr>
          <w:rFonts w:ascii="Arial" w:hAnsi="Arial" w:cs="Arial"/>
        </w:rPr>
        <w:t>Czy zamawiający dopuści ładowarkę teleskopową, która nie posiada elektrycznie otwieranej bocznej</w:t>
      </w:r>
      <w:r>
        <w:rPr>
          <w:rFonts w:ascii="Arial" w:hAnsi="Arial" w:cs="Arial"/>
        </w:rPr>
        <w:t xml:space="preserve"> </w:t>
      </w:r>
      <w:r w:rsidRPr="00B40539">
        <w:rPr>
          <w:rFonts w:ascii="Arial" w:hAnsi="Arial" w:cs="Arial"/>
        </w:rPr>
        <w:t>szyby. Szybę należy otworzyć ręcznie.</w:t>
      </w:r>
    </w:p>
    <w:p w14:paraId="283D4353" w14:textId="3B84422B" w:rsidR="00557AA5" w:rsidRPr="00B40539" w:rsidRDefault="00557AA5" w:rsidP="00666B87">
      <w:pPr>
        <w:spacing w:line="360" w:lineRule="auto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 xml:space="preserve">Odpowiedź </w:t>
      </w:r>
      <w:r w:rsidR="002B167D" w:rsidRPr="00B40539">
        <w:rPr>
          <w:rFonts w:ascii="Arial" w:hAnsi="Arial" w:cs="Arial"/>
          <w:b/>
          <w:bCs/>
        </w:rPr>
        <w:t>1</w:t>
      </w:r>
    </w:p>
    <w:p w14:paraId="190C471F" w14:textId="799074C0" w:rsidR="00510098" w:rsidRPr="00B40539" w:rsidRDefault="00B40539" w:rsidP="002B167D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</w:t>
      </w:r>
      <w:r w:rsidRPr="00B40539">
        <w:rPr>
          <w:rFonts w:ascii="Arial" w:hAnsi="Arial" w:cs="Arial"/>
        </w:rPr>
        <w:t>amawiający dopuści ładowarkę teleskopową, która nie posiada elektrycznie otwieranej bocznej</w:t>
      </w:r>
      <w:r>
        <w:rPr>
          <w:rFonts w:ascii="Arial" w:hAnsi="Arial" w:cs="Arial"/>
        </w:rPr>
        <w:t xml:space="preserve"> </w:t>
      </w:r>
      <w:r w:rsidRPr="00B40539">
        <w:rPr>
          <w:rFonts w:ascii="Arial" w:hAnsi="Arial" w:cs="Arial"/>
        </w:rPr>
        <w:t>szyby.</w:t>
      </w:r>
    </w:p>
    <w:p w14:paraId="53F53967" w14:textId="14D70CA1" w:rsidR="002B167D" w:rsidRPr="00B40539" w:rsidRDefault="002B167D" w:rsidP="002B167D">
      <w:pPr>
        <w:spacing w:line="360" w:lineRule="auto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 xml:space="preserve">Pytanie </w:t>
      </w:r>
      <w:r w:rsidR="00D85BB7" w:rsidRPr="00B40539">
        <w:rPr>
          <w:rFonts w:ascii="Arial" w:hAnsi="Arial" w:cs="Arial"/>
          <w:b/>
          <w:bCs/>
        </w:rPr>
        <w:t>2</w:t>
      </w:r>
    </w:p>
    <w:p w14:paraId="5CA761E8" w14:textId="1C2ACCF3" w:rsidR="00B40539" w:rsidRDefault="00B40539" w:rsidP="00C92764">
      <w:pPr>
        <w:spacing w:line="360" w:lineRule="auto"/>
        <w:rPr>
          <w:rFonts w:ascii="Arial" w:hAnsi="Arial" w:cs="Arial"/>
        </w:rPr>
      </w:pPr>
      <w:r w:rsidRPr="00B40539">
        <w:rPr>
          <w:rFonts w:ascii="Arial" w:hAnsi="Arial" w:cs="Arial"/>
        </w:rPr>
        <w:t xml:space="preserve">Czy zamawiający dopuści ładowarkę, która nie posiada gniazda elektrycznego </w:t>
      </w:r>
      <w:r w:rsidR="003A6146">
        <w:rPr>
          <w:rFonts w:ascii="Arial" w:hAnsi="Arial" w:cs="Arial"/>
        </w:rPr>
        <w:br/>
      </w:r>
      <w:r w:rsidRPr="00B40539">
        <w:rPr>
          <w:rFonts w:ascii="Arial" w:hAnsi="Arial" w:cs="Arial"/>
        </w:rPr>
        <w:t>do przyczep?</w:t>
      </w:r>
    </w:p>
    <w:p w14:paraId="01A7FA5D" w14:textId="1A1CC467" w:rsidR="002B167D" w:rsidRPr="00B40539" w:rsidRDefault="002B167D" w:rsidP="00C92764">
      <w:pPr>
        <w:spacing w:line="360" w:lineRule="auto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lastRenderedPageBreak/>
        <w:t xml:space="preserve">Odpowiedź </w:t>
      </w:r>
      <w:r w:rsidR="00D85BB7" w:rsidRPr="00B40539">
        <w:rPr>
          <w:rFonts w:ascii="Arial" w:hAnsi="Arial" w:cs="Arial"/>
          <w:b/>
          <w:bCs/>
        </w:rPr>
        <w:t>2</w:t>
      </w:r>
    </w:p>
    <w:p w14:paraId="6BA5B7FF" w14:textId="31053BC7" w:rsidR="006D360E" w:rsidRDefault="006D360E" w:rsidP="006D360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B40539">
        <w:rPr>
          <w:rFonts w:ascii="Arial" w:hAnsi="Arial" w:cs="Arial"/>
        </w:rPr>
        <w:t>amawiający</w:t>
      </w:r>
      <w:r>
        <w:rPr>
          <w:rFonts w:ascii="Arial" w:hAnsi="Arial" w:cs="Arial"/>
        </w:rPr>
        <w:t xml:space="preserve"> nie</w:t>
      </w:r>
      <w:r w:rsidRPr="00B40539">
        <w:rPr>
          <w:rFonts w:ascii="Arial" w:hAnsi="Arial" w:cs="Arial"/>
        </w:rPr>
        <w:t xml:space="preserve"> dopuści ładowark</w:t>
      </w:r>
      <w:r>
        <w:rPr>
          <w:rFonts w:ascii="Arial" w:hAnsi="Arial" w:cs="Arial"/>
        </w:rPr>
        <w:t>i</w:t>
      </w:r>
      <w:r w:rsidRPr="00B40539">
        <w:rPr>
          <w:rFonts w:ascii="Arial" w:hAnsi="Arial" w:cs="Arial"/>
        </w:rPr>
        <w:t xml:space="preserve">, która nie posiada gniazda elektrycznego </w:t>
      </w:r>
      <w:r w:rsidR="003A6146">
        <w:rPr>
          <w:rFonts w:ascii="Arial" w:hAnsi="Arial" w:cs="Arial"/>
        </w:rPr>
        <w:br/>
      </w:r>
      <w:r w:rsidRPr="00B40539">
        <w:rPr>
          <w:rFonts w:ascii="Arial" w:hAnsi="Arial" w:cs="Arial"/>
        </w:rPr>
        <w:t>do przyczep</w:t>
      </w:r>
      <w:r>
        <w:rPr>
          <w:rFonts w:ascii="Arial" w:hAnsi="Arial" w:cs="Arial"/>
        </w:rPr>
        <w:t>.</w:t>
      </w:r>
    </w:p>
    <w:p w14:paraId="243C8260" w14:textId="1AEC2AFD" w:rsidR="002B167D" w:rsidRPr="00B40539" w:rsidRDefault="002B167D" w:rsidP="002B167D">
      <w:pPr>
        <w:spacing w:line="360" w:lineRule="auto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 xml:space="preserve">Pytanie </w:t>
      </w:r>
      <w:r w:rsidR="00D85BB7" w:rsidRPr="00B40539">
        <w:rPr>
          <w:rFonts w:ascii="Arial" w:hAnsi="Arial" w:cs="Arial"/>
          <w:b/>
          <w:bCs/>
        </w:rPr>
        <w:t>3</w:t>
      </w:r>
    </w:p>
    <w:p w14:paraId="1B6E6BE8" w14:textId="77777777" w:rsidR="00B40539" w:rsidRDefault="00B40539" w:rsidP="00C92764">
      <w:pPr>
        <w:spacing w:line="360" w:lineRule="auto"/>
        <w:rPr>
          <w:rFonts w:ascii="Arial" w:hAnsi="Arial" w:cs="Arial"/>
        </w:rPr>
      </w:pPr>
      <w:r w:rsidRPr="00B40539">
        <w:rPr>
          <w:rFonts w:ascii="Arial" w:hAnsi="Arial" w:cs="Arial"/>
        </w:rPr>
        <w:t>Czy zamawiający dopuści ładowarkę, która posiada klimatyzację manualną?</w:t>
      </w:r>
    </w:p>
    <w:p w14:paraId="40626662" w14:textId="0AB34BC5" w:rsidR="002B167D" w:rsidRPr="00B40539" w:rsidRDefault="002B167D" w:rsidP="00C92764">
      <w:pPr>
        <w:spacing w:line="360" w:lineRule="auto"/>
        <w:rPr>
          <w:rFonts w:ascii="Arial" w:hAnsi="Arial" w:cs="Arial"/>
        </w:rPr>
      </w:pPr>
      <w:r w:rsidRPr="00B40539">
        <w:rPr>
          <w:rFonts w:ascii="Arial" w:hAnsi="Arial" w:cs="Arial"/>
          <w:b/>
          <w:bCs/>
        </w:rPr>
        <w:t xml:space="preserve">Odpowiedź </w:t>
      </w:r>
      <w:r w:rsidR="00D85BB7" w:rsidRPr="00B40539">
        <w:rPr>
          <w:rFonts w:ascii="Arial" w:hAnsi="Arial" w:cs="Arial"/>
          <w:b/>
          <w:bCs/>
        </w:rPr>
        <w:t>3</w:t>
      </w:r>
    </w:p>
    <w:p w14:paraId="42A1137C" w14:textId="42513AB9" w:rsidR="006D360E" w:rsidRDefault="006D360E" w:rsidP="00B40539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</w:t>
      </w:r>
      <w:r w:rsidRPr="00B40539">
        <w:rPr>
          <w:rFonts w:ascii="Arial" w:hAnsi="Arial" w:cs="Arial"/>
        </w:rPr>
        <w:t>amawiający dopuści ładowarkę, która posiada klimatyzację manualną</w:t>
      </w:r>
      <w:r>
        <w:rPr>
          <w:rFonts w:ascii="Arial" w:hAnsi="Arial" w:cs="Arial"/>
        </w:rPr>
        <w:t>.</w:t>
      </w:r>
      <w:r w:rsidRPr="00B40539">
        <w:rPr>
          <w:rFonts w:ascii="Arial" w:hAnsi="Arial" w:cs="Arial"/>
          <w:b/>
          <w:bCs/>
        </w:rPr>
        <w:t xml:space="preserve"> </w:t>
      </w:r>
    </w:p>
    <w:p w14:paraId="58DE3A5E" w14:textId="4D1BE806" w:rsidR="00B40539" w:rsidRPr="00B40539" w:rsidRDefault="00B40539" w:rsidP="00B40539">
      <w:pPr>
        <w:spacing w:line="360" w:lineRule="auto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 xml:space="preserve">Pytanie </w:t>
      </w:r>
      <w:r>
        <w:rPr>
          <w:rFonts w:ascii="Arial" w:hAnsi="Arial" w:cs="Arial"/>
          <w:b/>
          <w:bCs/>
        </w:rPr>
        <w:t>4</w:t>
      </w:r>
    </w:p>
    <w:p w14:paraId="60721817" w14:textId="30D30F4B" w:rsidR="00B40539" w:rsidRDefault="00B40539" w:rsidP="00B40539">
      <w:pPr>
        <w:spacing w:line="360" w:lineRule="auto"/>
        <w:rPr>
          <w:rFonts w:ascii="Arial" w:hAnsi="Arial" w:cs="Arial"/>
        </w:rPr>
      </w:pPr>
      <w:r w:rsidRPr="00B40539">
        <w:rPr>
          <w:rFonts w:ascii="Arial" w:hAnsi="Arial" w:cs="Arial"/>
        </w:rPr>
        <w:t xml:space="preserve">Czy zamawiający dopuści ładowarkę, która nie posiada elektrycznie ustawianych </w:t>
      </w:r>
      <w:r w:rsidR="003A6146">
        <w:rPr>
          <w:rFonts w:ascii="Arial" w:hAnsi="Arial" w:cs="Arial"/>
        </w:rPr>
        <w:br/>
      </w:r>
      <w:r w:rsidRPr="00B40539">
        <w:rPr>
          <w:rFonts w:ascii="Arial" w:hAnsi="Arial" w:cs="Arial"/>
        </w:rPr>
        <w:t>i podgrzewanych</w:t>
      </w:r>
      <w:r>
        <w:rPr>
          <w:rFonts w:ascii="Arial" w:hAnsi="Arial" w:cs="Arial"/>
        </w:rPr>
        <w:t xml:space="preserve"> </w:t>
      </w:r>
      <w:r w:rsidRPr="00B40539">
        <w:rPr>
          <w:rFonts w:ascii="Arial" w:hAnsi="Arial" w:cs="Arial"/>
        </w:rPr>
        <w:t>lusterek?</w:t>
      </w:r>
    </w:p>
    <w:p w14:paraId="1413126F" w14:textId="31ED3785" w:rsidR="00B40539" w:rsidRPr="00B40539" w:rsidRDefault="00B40539" w:rsidP="00B40539">
      <w:pPr>
        <w:spacing w:line="360" w:lineRule="auto"/>
        <w:rPr>
          <w:rFonts w:ascii="Arial" w:hAnsi="Arial" w:cs="Arial"/>
        </w:rPr>
      </w:pPr>
      <w:r w:rsidRPr="00B40539">
        <w:rPr>
          <w:rFonts w:ascii="Arial" w:hAnsi="Arial" w:cs="Arial"/>
          <w:b/>
          <w:bCs/>
        </w:rPr>
        <w:t xml:space="preserve">Odpowiedź </w:t>
      </w:r>
      <w:r>
        <w:rPr>
          <w:rFonts w:ascii="Arial" w:hAnsi="Arial" w:cs="Arial"/>
          <w:b/>
          <w:bCs/>
        </w:rPr>
        <w:t>4</w:t>
      </w:r>
    </w:p>
    <w:p w14:paraId="3AB6EB44" w14:textId="2BFE8D75" w:rsidR="00B40539" w:rsidRDefault="006D360E" w:rsidP="00B40539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B40539">
        <w:rPr>
          <w:rFonts w:ascii="Arial" w:hAnsi="Arial" w:cs="Arial"/>
        </w:rPr>
        <w:t xml:space="preserve">amawiający dopuści ładowarkę, która nie posiada elektrycznie ustawianych </w:t>
      </w:r>
      <w:r w:rsidR="003A6146">
        <w:rPr>
          <w:rFonts w:ascii="Arial" w:hAnsi="Arial" w:cs="Arial"/>
        </w:rPr>
        <w:br/>
      </w:r>
      <w:r w:rsidRPr="00B40539">
        <w:rPr>
          <w:rFonts w:ascii="Arial" w:hAnsi="Arial" w:cs="Arial"/>
        </w:rPr>
        <w:t>i podgrzewanych</w:t>
      </w:r>
      <w:r>
        <w:rPr>
          <w:rFonts w:ascii="Arial" w:hAnsi="Arial" w:cs="Arial"/>
        </w:rPr>
        <w:t xml:space="preserve"> </w:t>
      </w:r>
      <w:r w:rsidRPr="00B40539">
        <w:rPr>
          <w:rFonts w:ascii="Arial" w:hAnsi="Arial" w:cs="Arial"/>
        </w:rPr>
        <w:t>lusterek</w:t>
      </w:r>
      <w:r>
        <w:rPr>
          <w:rFonts w:ascii="Arial" w:hAnsi="Arial" w:cs="Arial"/>
        </w:rPr>
        <w:t>.</w:t>
      </w:r>
    </w:p>
    <w:p w14:paraId="71D257FB" w14:textId="0FFD4D6C" w:rsidR="00B40539" w:rsidRDefault="00B40539" w:rsidP="00B40539">
      <w:pPr>
        <w:spacing w:line="360" w:lineRule="auto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 xml:space="preserve">Pytanie </w:t>
      </w:r>
      <w:r>
        <w:rPr>
          <w:rFonts w:ascii="Arial" w:hAnsi="Arial" w:cs="Arial"/>
          <w:b/>
          <w:bCs/>
        </w:rPr>
        <w:t>5</w:t>
      </w:r>
    </w:p>
    <w:p w14:paraId="747080D4" w14:textId="69F66818" w:rsidR="00B40539" w:rsidRPr="00B40539" w:rsidRDefault="00B40539" w:rsidP="00B40539">
      <w:pPr>
        <w:spacing w:line="360" w:lineRule="auto"/>
        <w:rPr>
          <w:rFonts w:ascii="Arial" w:hAnsi="Arial" w:cs="Arial"/>
        </w:rPr>
      </w:pPr>
      <w:r w:rsidRPr="00B40539">
        <w:rPr>
          <w:rFonts w:ascii="Arial" w:hAnsi="Arial" w:cs="Arial"/>
        </w:rPr>
        <w:t>Czy zamawiający dopuści ładowarkę która nie posiada centralnego smarowania wysięgnika. Można je</w:t>
      </w:r>
      <w:r>
        <w:rPr>
          <w:rFonts w:ascii="Arial" w:hAnsi="Arial" w:cs="Arial"/>
        </w:rPr>
        <w:t xml:space="preserve"> </w:t>
      </w:r>
      <w:r w:rsidRPr="00B40539">
        <w:rPr>
          <w:rFonts w:ascii="Arial" w:hAnsi="Arial" w:cs="Arial"/>
        </w:rPr>
        <w:t>stosować tylko na ramę.</w:t>
      </w:r>
    </w:p>
    <w:p w14:paraId="441FE1EE" w14:textId="1699FFF2" w:rsidR="00B40539" w:rsidRPr="00B40539" w:rsidRDefault="00B40539" w:rsidP="00B40539">
      <w:pPr>
        <w:spacing w:line="360" w:lineRule="auto"/>
        <w:rPr>
          <w:rFonts w:ascii="Arial" w:hAnsi="Arial" w:cs="Arial"/>
        </w:rPr>
      </w:pPr>
      <w:r w:rsidRPr="00B40539">
        <w:rPr>
          <w:rFonts w:ascii="Arial" w:hAnsi="Arial" w:cs="Arial"/>
          <w:b/>
          <w:bCs/>
        </w:rPr>
        <w:t xml:space="preserve">Odpowiedź </w:t>
      </w:r>
      <w:r>
        <w:rPr>
          <w:rFonts w:ascii="Arial" w:hAnsi="Arial" w:cs="Arial"/>
          <w:b/>
          <w:bCs/>
        </w:rPr>
        <w:t>5</w:t>
      </w:r>
    </w:p>
    <w:p w14:paraId="52EEFB2D" w14:textId="3526D1C1" w:rsidR="006D360E" w:rsidRPr="00B40539" w:rsidRDefault="006D360E" w:rsidP="002B167D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B40539">
        <w:rPr>
          <w:rFonts w:ascii="Arial" w:hAnsi="Arial" w:cs="Arial"/>
        </w:rPr>
        <w:t xml:space="preserve">amawiający </w:t>
      </w:r>
      <w:r>
        <w:rPr>
          <w:rFonts w:ascii="Arial" w:hAnsi="Arial" w:cs="Arial"/>
        </w:rPr>
        <w:t xml:space="preserve">nie </w:t>
      </w:r>
      <w:r w:rsidRPr="00B40539">
        <w:rPr>
          <w:rFonts w:ascii="Arial" w:hAnsi="Arial" w:cs="Arial"/>
        </w:rPr>
        <w:t>dopuści ładowark</w:t>
      </w:r>
      <w:r>
        <w:rPr>
          <w:rFonts w:ascii="Arial" w:hAnsi="Arial" w:cs="Arial"/>
        </w:rPr>
        <w:t>i,</w:t>
      </w:r>
      <w:r w:rsidRPr="00B40539">
        <w:rPr>
          <w:rFonts w:ascii="Arial" w:hAnsi="Arial" w:cs="Arial"/>
        </w:rPr>
        <w:t xml:space="preserve"> która nie posiada centralnego smarowania wysięgnika.</w:t>
      </w:r>
    </w:p>
    <w:p w14:paraId="6B24F474" w14:textId="6BCE9007" w:rsidR="00B40539" w:rsidRDefault="00B40539" w:rsidP="00B40539">
      <w:pPr>
        <w:spacing w:line="360" w:lineRule="auto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 xml:space="preserve">Pytanie </w:t>
      </w:r>
      <w:r>
        <w:rPr>
          <w:rFonts w:ascii="Arial" w:hAnsi="Arial" w:cs="Arial"/>
          <w:b/>
          <w:bCs/>
        </w:rPr>
        <w:t>6</w:t>
      </w:r>
    </w:p>
    <w:p w14:paraId="321E8AA3" w14:textId="643FE2A7" w:rsidR="00B40539" w:rsidRDefault="00B40539" w:rsidP="00B40539">
      <w:pPr>
        <w:spacing w:line="360" w:lineRule="auto"/>
        <w:rPr>
          <w:rFonts w:ascii="Arial" w:hAnsi="Arial" w:cs="Arial"/>
        </w:rPr>
      </w:pPr>
      <w:r w:rsidRPr="00B40539">
        <w:rPr>
          <w:rFonts w:ascii="Arial" w:hAnsi="Arial" w:cs="Arial"/>
        </w:rPr>
        <w:t>Czy zamawiający dopuści ładowarkę, która nie posiada opcji wytrząsania łyżki oraz powrotu do pozycji</w:t>
      </w:r>
      <w:r w:rsidRPr="00B40539">
        <w:rPr>
          <w:rFonts w:ascii="Arial" w:hAnsi="Arial" w:cs="Arial"/>
        </w:rPr>
        <w:t xml:space="preserve"> </w:t>
      </w:r>
      <w:r w:rsidRPr="00B40539">
        <w:rPr>
          <w:rFonts w:ascii="Arial" w:hAnsi="Arial" w:cs="Arial"/>
        </w:rPr>
        <w:t>załadunkowej?</w:t>
      </w:r>
    </w:p>
    <w:p w14:paraId="236BD33B" w14:textId="77777777" w:rsidR="003A6146" w:rsidRDefault="003A6146" w:rsidP="00B40539">
      <w:pPr>
        <w:spacing w:line="360" w:lineRule="auto"/>
        <w:rPr>
          <w:rFonts w:ascii="Arial" w:hAnsi="Arial" w:cs="Arial"/>
        </w:rPr>
      </w:pPr>
    </w:p>
    <w:p w14:paraId="7CB7C043" w14:textId="77777777" w:rsidR="003A6146" w:rsidRPr="00B40539" w:rsidRDefault="003A6146" w:rsidP="00B40539">
      <w:pPr>
        <w:spacing w:line="360" w:lineRule="auto"/>
        <w:rPr>
          <w:rFonts w:ascii="Arial" w:hAnsi="Arial" w:cs="Arial"/>
        </w:rPr>
      </w:pPr>
    </w:p>
    <w:p w14:paraId="4B43D2CC" w14:textId="42E10B6F" w:rsidR="00B40539" w:rsidRPr="00B40539" w:rsidRDefault="00B40539" w:rsidP="00B40539">
      <w:pPr>
        <w:spacing w:line="360" w:lineRule="auto"/>
        <w:rPr>
          <w:rFonts w:ascii="Arial" w:hAnsi="Arial" w:cs="Arial"/>
        </w:rPr>
      </w:pPr>
      <w:r w:rsidRPr="00B40539">
        <w:rPr>
          <w:rFonts w:ascii="Arial" w:hAnsi="Arial" w:cs="Arial"/>
          <w:b/>
          <w:bCs/>
        </w:rPr>
        <w:lastRenderedPageBreak/>
        <w:t xml:space="preserve">Odpowiedź </w:t>
      </w:r>
      <w:r>
        <w:rPr>
          <w:rFonts w:ascii="Arial" w:hAnsi="Arial" w:cs="Arial"/>
          <w:b/>
          <w:bCs/>
        </w:rPr>
        <w:t>6</w:t>
      </w:r>
    </w:p>
    <w:p w14:paraId="16942ADD" w14:textId="4532909F" w:rsidR="00B40539" w:rsidRDefault="006D360E" w:rsidP="00B40539">
      <w:pPr>
        <w:spacing w:line="36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</w:t>
      </w:r>
      <w:r w:rsidRPr="00B40539">
        <w:rPr>
          <w:rFonts w:ascii="Arial" w:hAnsi="Arial" w:cs="Arial"/>
        </w:rPr>
        <w:t>amawiający</w:t>
      </w:r>
      <w:r>
        <w:rPr>
          <w:rFonts w:ascii="Arial" w:hAnsi="Arial" w:cs="Arial"/>
        </w:rPr>
        <w:t xml:space="preserve"> nie</w:t>
      </w:r>
      <w:r w:rsidRPr="00B40539">
        <w:rPr>
          <w:rFonts w:ascii="Arial" w:hAnsi="Arial" w:cs="Arial"/>
        </w:rPr>
        <w:t xml:space="preserve"> dopuści ładowark</w:t>
      </w:r>
      <w:r>
        <w:rPr>
          <w:rFonts w:ascii="Arial" w:hAnsi="Arial" w:cs="Arial"/>
        </w:rPr>
        <w:t>i</w:t>
      </w:r>
      <w:r w:rsidRPr="00B40539">
        <w:rPr>
          <w:rFonts w:ascii="Arial" w:hAnsi="Arial" w:cs="Arial"/>
        </w:rPr>
        <w:t xml:space="preserve">, która nie posiada opcji wytrząsania łyżki </w:t>
      </w:r>
      <w:r w:rsidR="003A6146">
        <w:rPr>
          <w:rFonts w:ascii="Arial" w:hAnsi="Arial" w:cs="Arial"/>
        </w:rPr>
        <w:br/>
      </w:r>
      <w:r w:rsidRPr="00B40539">
        <w:rPr>
          <w:rFonts w:ascii="Arial" w:hAnsi="Arial" w:cs="Arial"/>
        </w:rPr>
        <w:t>oraz powrotu do pozycji załadunkowej</w:t>
      </w:r>
      <w:r w:rsidR="003A6146">
        <w:rPr>
          <w:rFonts w:ascii="Arial" w:hAnsi="Arial" w:cs="Arial"/>
        </w:rPr>
        <w:t>.</w:t>
      </w:r>
    </w:p>
    <w:p w14:paraId="7B7C52D7" w14:textId="77777777" w:rsidR="00766E64" w:rsidRPr="00B40539" w:rsidRDefault="00766E64" w:rsidP="00766E64">
      <w:pPr>
        <w:spacing w:line="360" w:lineRule="auto"/>
        <w:rPr>
          <w:rFonts w:ascii="Arial" w:hAnsi="Arial" w:cs="Arial"/>
        </w:rPr>
      </w:pPr>
    </w:p>
    <w:p w14:paraId="00B4D445" w14:textId="2FF42B6C" w:rsidR="00EA4436" w:rsidRPr="00B40539" w:rsidRDefault="002A09B6" w:rsidP="00EA4436">
      <w:pPr>
        <w:spacing w:line="360" w:lineRule="auto"/>
        <w:rPr>
          <w:rFonts w:ascii="Arial" w:hAnsi="Arial" w:cs="Arial"/>
          <w:b/>
          <w:bCs/>
        </w:rPr>
      </w:pPr>
      <w:r w:rsidRPr="00B40539">
        <w:rPr>
          <w:rFonts w:ascii="Arial" w:hAnsi="Arial" w:cs="Arial"/>
          <w:b/>
          <w:bCs/>
        </w:rPr>
        <w:t xml:space="preserve">Zamawiający nie wprowadza zmian do SWZ oraz </w:t>
      </w:r>
      <w:r w:rsidR="00EA4436" w:rsidRPr="00B40539">
        <w:rPr>
          <w:rFonts w:ascii="Arial" w:hAnsi="Arial" w:cs="Arial"/>
          <w:b/>
          <w:bCs/>
        </w:rPr>
        <w:t>załącznik</w:t>
      </w:r>
      <w:r w:rsidRPr="00B40539">
        <w:rPr>
          <w:rFonts w:ascii="Arial" w:hAnsi="Arial" w:cs="Arial"/>
          <w:b/>
          <w:bCs/>
        </w:rPr>
        <w:t>ów</w:t>
      </w:r>
      <w:r w:rsidR="00EA4436" w:rsidRPr="00B40539">
        <w:rPr>
          <w:rFonts w:ascii="Arial" w:hAnsi="Arial" w:cs="Arial"/>
          <w:b/>
          <w:bCs/>
        </w:rPr>
        <w:t xml:space="preserve"> </w:t>
      </w:r>
      <w:r w:rsidRPr="00B40539">
        <w:rPr>
          <w:rFonts w:ascii="Arial" w:hAnsi="Arial" w:cs="Arial"/>
          <w:b/>
          <w:bCs/>
        </w:rPr>
        <w:t>S</w:t>
      </w:r>
      <w:r w:rsidR="00EA4436" w:rsidRPr="00B40539">
        <w:rPr>
          <w:rFonts w:ascii="Arial" w:hAnsi="Arial" w:cs="Arial"/>
          <w:b/>
          <w:bCs/>
        </w:rPr>
        <w:t xml:space="preserve">WZ. W związku </w:t>
      </w:r>
      <w:r w:rsidR="003A6146">
        <w:rPr>
          <w:rFonts w:ascii="Arial" w:hAnsi="Arial" w:cs="Arial"/>
          <w:b/>
          <w:bCs/>
        </w:rPr>
        <w:br/>
      </w:r>
      <w:r w:rsidR="00EA4436" w:rsidRPr="00B40539">
        <w:rPr>
          <w:rFonts w:ascii="Arial" w:hAnsi="Arial" w:cs="Arial"/>
          <w:b/>
          <w:bCs/>
        </w:rPr>
        <w:t>z tym termin składania ofert, termin otwarcia ofert oraz termin związania ofertą</w:t>
      </w:r>
      <w:r w:rsidRPr="00B40539">
        <w:rPr>
          <w:rFonts w:ascii="Arial" w:hAnsi="Arial" w:cs="Arial"/>
          <w:b/>
          <w:bCs/>
        </w:rPr>
        <w:t xml:space="preserve"> pozostają nie</w:t>
      </w:r>
      <w:r w:rsidR="00EA4436" w:rsidRPr="00B40539">
        <w:rPr>
          <w:rFonts w:ascii="Arial" w:hAnsi="Arial" w:cs="Arial"/>
          <w:b/>
          <w:bCs/>
        </w:rPr>
        <w:t>z</w:t>
      </w:r>
      <w:r w:rsidRPr="00B40539">
        <w:rPr>
          <w:rFonts w:ascii="Arial" w:hAnsi="Arial" w:cs="Arial"/>
          <w:b/>
          <w:bCs/>
        </w:rPr>
        <w:t>mienione</w:t>
      </w:r>
      <w:r w:rsidR="00EA4436" w:rsidRPr="00B40539">
        <w:rPr>
          <w:rFonts w:ascii="Arial" w:hAnsi="Arial" w:cs="Arial"/>
          <w:b/>
          <w:bCs/>
        </w:rPr>
        <w:t xml:space="preserve">. </w:t>
      </w:r>
    </w:p>
    <w:p w14:paraId="2533A06A" w14:textId="77777777" w:rsidR="00C241F3" w:rsidRPr="00B40539" w:rsidRDefault="00C241F3">
      <w:pPr>
        <w:rPr>
          <w:rFonts w:ascii="Arial" w:hAnsi="Arial" w:cs="Arial"/>
        </w:rPr>
      </w:pPr>
    </w:p>
    <w:p w14:paraId="66CE2589" w14:textId="77777777" w:rsidR="00C241F3" w:rsidRPr="00B40539" w:rsidRDefault="00C241F3">
      <w:pPr>
        <w:rPr>
          <w:rFonts w:ascii="Arial" w:hAnsi="Arial" w:cs="Arial"/>
        </w:rPr>
      </w:pPr>
    </w:p>
    <w:p w14:paraId="6F9713AD" w14:textId="799B8A73" w:rsidR="00C241F3" w:rsidRPr="00B40539" w:rsidRDefault="00C241F3" w:rsidP="00C241F3">
      <w:pPr>
        <w:ind w:left="5103"/>
        <w:jc w:val="center"/>
        <w:rPr>
          <w:rFonts w:ascii="Arial" w:hAnsi="Arial" w:cs="Arial"/>
        </w:rPr>
      </w:pPr>
      <w:r w:rsidRPr="00B40539">
        <w:rPr>
          <w:rFonts w:ascii="Arial" w:hAnsi="Arial" w:cs="Arial"/>
        </w:rPr>
        <w:t>……………………………………</w:t>
      </w:r>
    </w:p>
    <w:p w14:paraId="38C8CE4E" w14:textId="37F1C03A" w:rsidR="00C241F3" w:rsidRPr="00087081" w:rsidRDefault="00C241F3" w:rsidP="00C241F3">
      <w:pPr>
        <w:ind w:left="5103"/>
        <w:jc w:val="center"/>
        <w:rPr>
          <w:rFonts w:ascii="Arial" w:hAnsi="Arial" w:cs="Arial"/>
        </w:rPr>
      </w:pPr>
      <w:r w:rsidRPr="00B40539">
        <w:rPr>
          <w:rFonts w:ascii="Arial" w:hAnsi="Arial" w:cs="Arial"/>
        </w:rPr>
        <w:t>(Kierownik Zamawiającego)</w:t>
      </w:r>
    </w:p>
    <w:sectPr w:rsidR="00C241F3" w:rsidRPr="00087081">
      <w:headerReference w:type="default" r:id="rId7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01880B" w14:textId="77777777" w:rsidR="00117C62" w:rsidRPr="00B40539" w:rsidRDefault="00117C62" w:rsidP="00117C62">
      <w:pPr>
        <w:spacing w:after="0" w:line="240" w:lineRule="auto"/>
      </w:pPr>
      <w:r w:rsidRPr="00B40539">
        <w:separator/>
      </w:r>
    </w:p>
  </w:endnote>
  <w:endnote w:type="continuationSeparator" w:id="0">
    <w:p w14:paraId="0B6C7B4C" w14:textId="77777777" w:rsidR="00117C62" w:rsidRPr="00B40539" w:rsidRDefault="00117C62" w:rsidP="00117C62">
      <w:pPr>
        <w:spacing w:after="0" w:line="240" w:lineRule="auto"/>
      </w:pPr>
      <w:r w:rsidRPr="00B4053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1ADB7" w14:textId="77777777" w:rsidR="00117C62" w:rsidRPr="00B40539" w:rsidRDefault="00117C62" w:rsidP="00117C62">
      <w:pPr>
        <w:spacing w:after="0" w:line="240" w:lineRule="auto"/>
      </w:pPr>
      <w:r w:rsidRPr="00B40539">
        <w:separator/>
      </w:r>
    </w:p>
  </w:footnote>
  <w:footnote w:type="continuationSeparator" w:id="0">
    <w:p w14:paraId="1E08B570" w14:textId="77777777" w:rsidR="00117C62" w:rsidRPr="00B40539" w:rsidRDefault="00117C62" w:rsidP="00117C62">
      <w:pPr>
        <w:spacing w:after="0" w:line="240" w:lineRule="auto"/>
      </w:pPr>
      <w:r w:rsidRPr="00B4053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92FD" w14:textId="790CB1C8" w:rsidR="00117C62" w:rsidRPr="00B40539" w:rsidRDefault="00B40539" w:rsidP="00582B24">
    <w:pPr>
      <w:pStyle w:val="Nagwek"/>
      <w:tabs>
        <w:tab w:val="clear" w:pos="4703"/>
        <w:tab w:val="clear" w:pos="9406"/>
        <w:tab w:val="left" w:pos="2676"/>
      </w:tabs>
      <w:ind w:right="-375"/>
      <w:jc w:val="right"/>
    </w:pPr>
    <w:r w:rsidRPr="00B40539">
      <w:drawing>
        <wp:inline distT="0" distB="0" distL="0" distR="0" wp14:anchorId="770D35F9" wp14:editId="735E5FC8">
          <wp:extent cx="2151380" cy="728345"/>
          <wp:effectExtent l="0" t="0" r="0" b="0"/>
          <wp:docPr id="1081095221" name="Obraz 2" descr="Obraz zawierający logo, symbol, Grafika, Czcion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1095221" name="Obraz 2" descr="Obraz zawierający logo, symbol, Grafika, Czcionka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1380" cy="728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427057"/>
    <w:multiLevelType w:val="hybridMultilevel"/>
    <w:tmpl w:val="22E2AE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897B6E"/>
    <w:multiLevelType w:val="hybridMultilevel"/>
    <w:tmpl w:val="DA02081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7780722">
    <w:abstractNumId w:val="1"/>
  </w:num>
  <w:num w:numId="2" w16cid:durableId="1515411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9DF"/>
    <w:rsid w:val="000240EA"/>
    <w:rsid w:val="00072405"/>
    <w:rsid w:val="00087081"/>
    <w:rsid w:val="000A093B"/>
    <w:rsid w:val="00117C62"/>
    <w:rsid w:val="001864AB"/>
    <w:rsid w:val="0019081B"/>
    <w:rsid w:val="001A244A"/>
    <w:rsid w:val="001B54A1"/>
    <w:rsid w:val="0024283E"/>
    <w:rsid w:val="0024751A"/>
    <w:rsid w:val="00277AC7"/>
    <w:rsid w:val="002A09B6"/>
    <w:rsid w:val="002B167D"/>
    <w:rsid w:val="002B6B98"/>
    <w:rsid w:val="00361424"/>
    <w:rsid w:val="003A6146"/>
    <w:rsid w:val="00417CC7"/>
    <w:rsid w:val="0048128F"/>
    <w:rsid w:val="00510098"/>
    <w:rsid w:val="0051322C"/>
    <w:rsid w:val="005175FF"/>
    <w:rsid w:val="005214E4"/>
    <w:rsid w:val="00557AA5"/>
    <w:rsid w:val="00582B24"/>
    <w:rsid w:val="0059164C"/>
    <w:rsid w:val="005E4742"/>
    <w:rsid w:val="00666B87"/>
    <w:rsid w:val="0067627F"/>
    <w:rsid w:val="00681DE3"/>
    <w:rsid w:val="00686409"/>
    <w:rsid w:val="006A2FFC"/>
    <w:rsid w:val="006A622E"/>
    <w:rsid w:val="006D360E"/>
    <w:rsid w:val="006E244F"/>
    <w:rsid w:val="006F1073"/>
    <w:rsid w:val="006F59DF"/>
    <w:rsid w:val="007102A4"/>
    <w:rsid w:val="00766E64"/>
    <w:rsid w:val="00772473"/>
    <w:rsid w:val="0077305F"/>
    <w:rsid w:val="008630A0"/>
    <w:rsid w:val="008F0E7A"/>
    <w:rsid w:val="008F685E"/>
    <w:rsid w:val="009116B9"/>
    <w:rsid w:val="00914420"/>
    <w:rsid w:val="009224C1"/>
    <w:rsid w:val="00933565"/>
    <w:rsid w:val="009542C4"/>
    <w:rsid w:val="00964F96"/>
    <w:rsid w:val="00982AF5"/>
    <w:rsid w:val="009951DB"/>
    <w:rsid w:val="009C7FCF"/>
    <w:rsid w:val="009E2B8F"/>
    <w:rsid w:val="009E5C3C"/>
    <w:rsid w:val="00A35400"/>
    <w:rsid w:val="00A76F2D"/>
    <w:rsid w:val="00AD242B"/>
    <w:rsid w:val="00B248F2"/>
    <w:rsid w:val="00B24F57"/>
    <w:rsid w:val="00B40539"/>
    <w:rsid w:val="00B836CE"/>
    <w:rsid w:val="00BA6D90"/>
    <w:rsid w:val="00BD6B20"/>
    <w:rsid w:val="00C14DF3"/>
    <w:rsid w:val="00C241F3"/>
    <w:rsid w:val="00C40AE4"/>
    <w:rsid w:val="00C66A14"/>
    <w:rsid w:val="00C92685"/>
    <w:rsid w:val="00C92764"/>
    <w:rsid w:val="00D143C1"/>
    <w:rsid w:val="00D602B2"/>
    <w:rsid w:val="00D700ED"/>
    <w:rsid w:val="00D85BB7"/>
    <w:rsid w:val="00DD4C56"/>
    <w:rsid w:val="00E23BCC"/>
    <w:rsid w:val="00E55548"/>
    <w:rsid w:val="00E74D10"/>
    <w:rsid w:val="00EA4436"/>
    <w:rsid w:val="00EC2EB2"/>
    <w:rsid w:val="00EC3287"/>
    <w:rsid w:val="00F30A97"/>
    <w:rsid w:val="00FB0CDE"/>
    <w:rsid w:val="00FD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  <w14:docId w14:val="5E3366E0"/>
  <w15:chartTrackingRefBased/>
  <w15:docId w15:val="{1FD59161-4CE8-4B35-9F7F-65167054A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59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F59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F59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F59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F59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F59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F59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F59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F59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F59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F59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F59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F59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F59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F59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F59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F59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F59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F59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F59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F59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F59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F59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F59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F59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F59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F59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F59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F59DF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17C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117C62"/>
  </w:style>
  <w:style w:type="paragraph" w:styleId="Stopka">
    <w:name w:val="footer"/>
    <w:basedOn w:val="Normalny"/>
    <w:link w:val="StopkaZnak"/>
    <w:uiPriority w:val="99"/>
    <w:unhideWhenUsed/>
    <w:rsid w:val="00117C62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7C62"/>
  </w:style>
  <w:style w:type="character" w:styleId="Odwoaniedokomentarza">
    <w:name w:val="annotation reference"/>
    <w:basedOn w:val="Domylnaczcionkaakapitu"/>
    <w:uiPriority w:val="99"/>
    <w:semiHidden/>
    <w:unhideWhenUsed/>
    <w:rsid w:val="0059164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164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164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164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16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306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Paulina Matczak</cp:lastModifiedBy>
  <cp:revision>5</cp:revision>
  <cp:lastPrinted>2025-11-07T07:43:00Z</cp:lastPrinted>
  <dcterms:created xsi:type="dcterms:W3CDTF">2025-05-09T08:47:00Z</dcterms:created>
  <dcterms:modified xsi:type="dcterms:W3CDTF">2025-11-07T07:43:00Z</dcterms:modified>
</cp:coreProperties>
</file>