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AF2" w14:textId="63840915" w:rsidR="00557AA5" w:rsidRPr="00B40539" w:rsidRDefault="00557AA5" w:rsidP="00557AA5">
      <w:pPr>
        <w:jc w:val="right"/>
        <w:rPr>
          <w:rFonts w:ascii="Arial" w:hAnsi="Arial" w:cs="Arial"/>
        </w:rPr>
      </w:pPr>
      <w:r w:rsidRPr="00B40539">
        <w:rPr>
          <w:rFonts w:ascii="Arial" w:hAnsi="Arial" w:cs="Arial"/>
        </w:rPr>
        <w:t>Mogilno, dnia</w:t>
      </w:r>
      <w:r w:rsidR="00B40539" w:rsidRPr="00B40539">
        <w:rPr>
          <w:rFonts w:ascii="Arial" w:hAnsi="Arial" w:cs="Arial"/>
        </w:rPr>
        <w:t xml:space="preserve">   </w:t>
      </w:r>
      <w:proofErr w:type="gramStart"/>
      <w:r w:rsidRPr="00B40539">
        <w:rPr>
          <w:rFonts w:ascii="Arial" w:hAnsi="Arial" w:cs="Arial"/>
        </w:rPr>
        <w:t xml:space="preserve"> </w:t>
      </w:r>
      <w:r w:rsidR="00B40539" w:rsidRPr="00B40539">
        <w:rPr>
          <w:rFonts w:ascii="Arial" w:hAnsi="Arial" w:cs="Arial"/>
        </w:rPr>
        <w:t xml:space="preserve"> </w:t>
      </w:r>
      <w:r w:rsidR="00EA4436" w:rsidRPr="00B40539">
        <w:rPr>
          <w:rFonts w:ascii="Arial" w:hAnsi="Arial" w:cs="Arial"/>
        </w:rPr>
        <w:t>.</w:t>
      </w:r>
      <w:proofErr w:type="gramEnd"/>
      <w:r w:rsidR="000A093B" w:rsidRPr="00B40539">
        <w:rPr>
          <w:rFonts w:ascii="Arial" w:hAnsi="Arial" w:cs="Arial"/>
        </w:rPr>
        <w:t>1</w:t>
      </w:r>
      <w:r w:rsidR="00B40539" w:rsidRPr="00B40539">
        <w:rPr>
          <w:rFonts w:ascii="Arial" w:hAnsi="Arial" w:cs="Arial"/>
        </w:rPr>
        <w:t>1</w:t>
      </w:r>
      <w:r w:rsidRPr="00B40539">
        <w:rPr>
          <w:rFonts w:ascii="Arial" w:hAnsi="Arial" w:cs="Arial"/>
        </w:rPr>
        <w:t>.2025 r.</w:t>
      </w:r>
    </w:p>
    <w:p w14:paraId="2566C169" w14:textId="77777777" w:rsidR="00557AA5" w:rsidRPr="00B40539" w:rsidRDefault="00557AA5" w:rsidP="00557AA5">
      <w:pPr>
        <w:rPr>
          <w:rFonts w:ascii="Arial" w:hAnsi="Arial" w:cs="Arial"/>
          <w:b/>
          <w:bCs/>
        </w:rPr>
      </w:pPr>
    </w:p>
    <w:p w14:paraId="72169529" w14:textId="0AF83884" w:rsidR="00557AA5" w:rsidRPr="00B40539" w:rsidRDefault="00557AA5" w:rsidP="00557AA5">
      <w:pPr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OR.272.</w:t>
      </w:r>
      <w:r w:rsidR="001211FA">
        <w:rPr>
          <w:rFonts w:ascii="Arial" w:hAnsi="Arial" w:cs="Arial"/>
          <w:b/>
          <w:bCs/>
        </w:rPr>
        <w:t>76</w:t>
      </w:r>
      <w:r w:rsidRPr="00B40539">
        <w:rPr>
          <w:rFonts w:ascii="Arial" w:hAnsi="Arial" w:cs="Arial"/>
          <w:b/>
          <w:bCs/>
        </w:rPr>
        <w:t>.2025</w:t>
      </w:r>
    </w:p>
    <w:p w14:paraId="676532B0" w14:textId="756F2E7E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Wykonawcy biorący udział</w:t>
      </w:r>
    </w:p>
    <w:p w14:paraId="30568040" w14:textId="77777777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 postępowaniu</w:t>
      </w:r>
    </w:p>
    <w:p w14:paraId="33F75233" w14:textId="77777777" w:rsidR="00666B87" w:rsidRPr="00B40539" w:rsidRDefault="00666B87" w:rsidP="00361424">
      <w:pPr>
        <w:spacing w:before="240" w:line="360" w:lineRule="auto"/>
        <w:rPr>
          <w:rFonts w:ascii="Arial" w:hAnsi="Arial" w:cs="Arial"/>
          <w:b/>
        </w:rPr>
      </w:pPr>
    </w:p>
    <w:p w14:paraId="7368F117" w14:textId="4AFE7770" w:rsidR="000A093B" w:rsidRPr="00346DC5" w:rsidRDefault="00557AA5" w:rsidP="00361424">
      <w:pPr>
        <w:spacing w:before="240" w:line="360" w:lineRule="auto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>Dotyczy postępowania pn.: „</w:t>
      </w:r>
      <w:bookmarkStart w:id="0" w:name="_Hlk212018634"/>
      <w:r w:rsidR="00B40539" w:rsidRPr="00B40539">
        <w:rPr>
          <w:rFonts w:ascii="Arial" w:hAnsi="Arial" w:cs="Arial"/>
          <w:b/>
        </w:rPr>
        <w:t>Zakup ładowarki teleskopowej niezbędnej do zapewnienia ochrony ludności i obrony cywilnej na obszarze powiatu mogileńskiego</w:t>
      </w:r>
      <w:bookmarkEnd w:id="0"/>
      <w:r w:rsidR="001211FA">
        <w:rPr>
          <w:rFonts w:ascii="Arial" w:hAnsi="Arial" w:cs="Arial"/>
          <w:b/>
        </w:rPr>
        <w:t xml:space="preserve"> II</w:t>
      </w:r>
      <w:r w:rsidRPr="00B40539">
        <w:rPr>
          <w:rFonts w:ascii="Arial" w:hAnsi="Arial" w:cs="Arial"/>
          <w:b/>
        </w:rPr>
        <w:t>”</w:t>
      </w:r>
    </w:p>
    <w:p w14:paraId="1650FD93" w14:textId="77777777" w:rsidR="00557AA5" w:rsidRPr="00B40539" w:rsidRDefault="00557AA5" w:rsidP="00557AA5">
      <w:pPr>
        <w:jc w:val="center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>Odpowiedź na pytanie do treści SWZ</w:t>
      </w:r>
    </w:p>
    <w:p w14:paraId="068AF6CD" w14:textId="780B40EA" w:rsidR="003A6146" w:rsidRPr="00B40539" w:rsidRDefault="00557AA5" w:rsidP="00557AA5">
      <w:pPr>
        <w:spacing w:line="360" w:lineRule="auto"/>
        <w:rPr>
          <w:rFonts w:ascii="Arial" w:hAnsi="Arial" w:cs="Arial"/>
          <w:bCs/>
        </w:rPr>
      </w:pPr>
      <w:r w:rsidRPr="00B40539">
        <w:rPr>
          <w:rFonts w:ascii="Arial" w:hAnsi="Arial" w:cs="Arial"/>
          <w:bCs/>
        </w:rPr>
        <w:t>Zamawiający informuje, że do ww. postępowania wpłynęł</w:t>
      </w:r>
      <w:r w:rsidR="00BA6D90" w:rsidRPr="00B40539">
        <w:rPr>
          <w:rFonts w:ascii="Arial" w:hAnsi="Arial" w:cs="Arial"/>
          <w:bCs/>
        </w:rPr>
        <w:t>o</w:t>
      </w:r>
      <w:r w:rsidRPr="00B40539">
        <w:rPr>
          <w:rFonts w:ascii="Arial" w:hAnsi="Arial" w:cs="Arial"/>
          <w:bCs/>
        </w:rPr>
        <w:t xml:space="preserve"> pytani</w:t>
      </w:r>
      <w:r w:rsidR="00BA6D90" w:rsidRPr="00B40539">
        <w:rPr>
          <w:rFonts w:ascii="Arial" w:hAnsi="Arial" w:cs="Arial"/>
          <w:bCs/>
        </w:rPr>
        <w:t>e</w:t>
      </w:r>
      <w:r w:rsidRPr="00B40539">
        <w:rPr>
          <w:rFonts w:ascii="Arial" w:hAnsi="Arial" w:cs="Arial"/>
          <w:bCs/>
        </w:rPr>
        <w:t xml:space="preserve"> do treści SWZ. W związku z tym Zamawiający zgodnie z art. 284 ust. 2 ustawy z dnia 11 września 2019 roku Prawo Zamówień Publicznych (</w:t>
      </w:r>
      <w:proofErr w:type="spellStart"/>
      <w:r w:rsidRPr="00B40539">
        <w:rPr>
          <w:rFonts w:ascii="Arial" w:hAnsi="Arial" w:cs="Arial"/>
          <w:bCs/>
        </w:rPr>
        <w:t>t.j</w:t>
      </w:r>
      <w:proofErr w:type="spellEnd"/>
      <w:r w:rsidRPr="00B40539">
        <w:rPr>
          <w:rFonts w:ascii="Arial" w:hAnsi="Arial" w:cs="Arial"/>
          <w:bCs/>
        </w:rPr>
        <w:t>. Dz. U. z 2024 r. poz. 1320</w:t>
      </w:r>
      <w:r w:rsidR="00666B87" w:rsidRPr="00B40539">
        <w:rPr>
          <w:rFonts w:ascii="Arial" w:hAnsi="Arial" w:cs="Arial"/>
          <w:bCs/>
        </w:rPr>
        <w:t xml:space="preserve"> z </w:t>
      </w:r>
      <w:proofErr w:type="spellStart"/>
      <w:r w:rsidR="00666B87" w:rsidRPr="00B40539">
        <w:rPr>
          <w:rFonts w:ascii="Arial" w:hAnsi="Arial" w:cs="Arial"/>
          <w:bCs/>
        </w:rPr>
        <w:t>późn</w:t>
      </w:r>
      <w:proofErr w:type="spellEnd"/>
      <w:r w:rsidR="00666B87" w:rsidRPr="00B40539">
        <w:rPr>
          <w:rFonts w:ascii="Arial" w:hAnsi="Arial" w:cs="Arial"/>
          <w:bCs/>
        </w:rPr>
        <w:t>. zm.</w:t>
      </w:r>
      <w:r w:rsidRPr="00B40539">
        <w:rPr>
          <w:rFonts w:ascii="Arial" w:hAnsi="Arial" w:cs="Arial"/>
          <w:bCs/>
        </w:rPr>
        <w:t xml:space="preserve">), dalej zwaną „ustawą </w:t>
      </w:r>
      <w:proofErr w:type="spellStart"/>
      <w:r w:rsidRPr="00B40539">
        <w:rPr>
          <w:rFonts w:ascii="Arial" w:hAnsi="Arial" w:cs="Arial"/>
          <w:bCs/>
        </w:rPr>
        <w:t>Pzp</w:t>
      </w:r>
      <w:proofErr w:type="spellEnd"/>
      <w:r w:rsidRPr="00B40539">
        <w:rPr>
          <w:rFonts w:ascii="Arial" w:hAnsi="Arial" w:cs="Arial"/>
          <w:bCs/>
        </w:rPr>
        <w:t>”, przekazuje treść pyta</w:t>
      </w:r>
      <w:r w:rsidR="00751B85">
        <w:rPr>
          <w:rFonts w:ascii="Arial" w:hAnsi="Arial" w:cs="Arial"/>
          <w:bCs/>
        </w:rPr>
        <w:t>nia</w:t>
      </w:r>
      <w:r w:rsidR="00D85BB7" w:rsidRPr="00B40539">
        <w:rPr>
          <w:rFonts w:ascii="Arial" w:hAnsi="Arial" w:cs="Arial"/>
          <w:bCs/>
        </w:rPr>
        <w:t xml:space="preserve"> </w:t>
      </w:r>
      <w:r w:rsidRPr="00B40539">
        <w:rPr>
          <w:rFonts w:ascii="Arial" w:hAnsi="Arial" w:cs="Arial"/>
          <w:bCs/>
        </w:rPr>
        <w:t xml:space="preserve">wraz z </w:t>
      </w:r>
      <w:r w:rsidR="00751B85">
        <w:rPr>
          <w:rFonts w:ascii="Arial" w:hAnsi="Arial" w:cs="Arial"/>
          <w:bCs/>
        </w:rPr>
        <w:t>odpowiedzią</w:t>
      </w:r>
      <w:r w:rsidRPr="00B40539">
        <w:rPr>
          <w:rFonts w:ascii="Arial" w:hAnsi="Arial" w:cs="Arial"/>
          <w:bCs/>
        </w:rPr>
        <w:t>.</w:t>
      </w:r>
    </w:p>
    <w:p w14:paraId="342090E2" w14:textId="3BBE11DE" w:rsidR="00557AA5" w:rsidRDefault="00557AA5" w:rsidP="00557AA5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Pytanie</w:t>
      </w:r>
      <w:r w:rsidR="001211FA">
        <w:rPr>
          <w:rFonts w:ascii="Arial" w:hAnsi="Arial" w:cs="Arial"/>
          <w:b/>
          <w:bCs/>
        </w:rPr>
        <w:tab/>
      </w:r>
    </w:p>
    <w:p w14:paraId="33271F20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Zwracam się z zapytaniem czy zamawiający dopuszcza ładowarkę o:</w:t>
      </w:r>
    </w:p>
    <w:p w14:paraId="7EE1CAB7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1. Udźwig max. 4100 kg?</w:t>
      </w:r>
    </w:p>
    <w:p w14:paraId="372AC23F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2. Wysokość podnoszenia 6,90 m.?</w:t>
      </w:r>
    </w:p>
    <w:p w14:paraId="7E6AB6C9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3. Moc silnika min. 135 KM?</w:t>
      </w:r>
    </w:p>
    <w:p w14:paraId="5EF33D4C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 xml:space="preserve">4. Siła uciągu 6200 </w:t>
      </w:r>
      <w:proofErr w:type="spellStart"/>
      <w:r w:rsidRPr="001211FA">
        <w:rPr>
          <w:rFonts w:ascii="Arial" w:hAnsi="Arial" w:cs="Arial"/>
        </w:rPr>
        <w:t>daN</w:t>
      </w:r>
      <w:proofErr w:type="spellEnd"/>
      <w:r w:rsidRPr="001211FA">
        <w:rPr>
          <w:rFonts w:ascii="Arial" w:hAnsi="Arial" w:cs="Arial"/>
        </w:rPr>
        <w:t>?</w:t>
      </w:r>
    </w:p>
    <w:p w14:paraId="34836540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5. Opony 460/70 R24?</w:t>
      </w:r>
    </w:p>
    <w:p w14:paraId="2FD01D85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6. Brak podgrzewanej tylnej szyby?</w:t>
      </w:r>
    </w:p>
    <w:p w14:paraId="5E0945EA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7. Klimatyzację sterowaną manualnie?</w:t>
      </w:r>
    </w:p>
    <w:p w14:paraId="24CC109B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8. Centralne smarowanie ramy (bez wysięgnika)?</w:t>
      </w:r>
    </w:p>
    <w:p w14:paraId="43A5C1AE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lastRenderedPageBreak/>
        <w:t>9. Brak Inteligentnej hydrauliki tj.</w:t>
      </w:r>
    </w:p>
    <w:p w14:paraId="490412F7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- wytrząsanie łyżki,</w:t>
      </w:r>
    </w:p>
    <w:p w14:paraId="3C587701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- powrót do pozycji załadunkowej,</w:t>
      </w:r>
    </w:p>
    <w:p w14:paraId="28DA4312" w14:textId="77777777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- podnoszenie w pionie;</w:t>
      </w:r>
    </w:p>
    <w:p w14:paraId="35B836B3" w14:textId="584BDDFB" w:rsidR="001211FA" w:rsidRPr="001211FA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</w:rPr>
        <w:t>10. Łyżka o pojemności min. 2500 litrów?</w:t>
      </w:r>
    </w:p>
    <w:p w14:paraId="283D4353" w14:textId="39A4940B" w:rsidR="00557AA5" w:rsidRPr="00B40539" w:rsidRDefault="00557AA5" w:rsidP="00666B87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Odpowiedź</w:t>
      </w:r>
    </w:p>
    <w:p w14:paraId="7B7C52D7" w14:textId="0ABE1972" w:rsidR="00766E64" w:rsidRPr="00B40539" w:rsidRDefault="001211FA" w:rsidP="00766E6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dopuści ładowarkę teleskopową o proponowanych parametrach. Zmieniony załącznik nr 5 do SWZ – OPZ, zostaje opublikowany wraz z odpowiedziami.</w:t>
      </w:r>
    </w:p>
    <w:p w14:paraId="5D37D55C" w14:textId="473BC0CE" w:rsidR="001211FA" w:rsidRPr="001211FA" w:rsidRDefault="001211FA" w:rsidP="001211FA">
      <w:pPr>
        <w:spacing w:line="360" w:lineRule="auto"/>
        <w:rPr>
          <w:rFonts w:ascii="Arial" w:hAnsi="Arial" w:cs="Arial"/>
          <w:b/>
          <w:bCs/>
        </w:rPr>
      </w:pPr>
      <w:r w:rsidRPr="001211FA">
        <w:rPr>
          <w:rFonts w:ascii="Arial" w:hAnsi="Arial" w:cs="Arial"/>
          <w:b/>
          <w:bCs/>
        </w:rPr>
        <w:t>Zmianie ulega załącznik nr 5 do SWZ – OPZ</w:t>
      </w:r>
      <w:r>
        <w:rPr>
          <w:rFonts w:ascii="Arial" w:hAnsi="Arial" w:cs="Arial"/>
          <w:b/>
          <w:bCs/>
        </w:rPr>
        <w:t xml:space="preserve">. </w:t>
      </w:r>
      <w:r w:rsidRPr="001211FA">
        <w:rPr>
          <w:rFonts w:ascii="Arial" w:hAnsi="Arial" w:cs="Arial"/>
          <w:b/>
          <w:bCs/>
        </w:rPr>
        <w:t xml:space="preserve">W związku z tym termin składania ofert, termin otwarcia ofert oraz termin związania ofertą zostają przesunięte. </w:t>
      </w:r>
    </w:p>
    <w:p w14:paraId="4201035D" w14:textId="555EC473" w:rsidR="001211FA" w:rsidRPr="001211FA" w:rsidRDefault="001211FA" w:rsidP="001211FA">
      <w:pPr>
        <w:spacing w:line="360" w:lineRule="auto"/>
        <w:rPr>
          <w:rFonts w:ascii="Arial" w:hAnsi="Arial" w:cs="Arial"/>
          <w:b/>
          <w:bCs/>
        </w:rPr>
      </w:pPr>
      <w:r w:rsidRPr="001211FA">
        <w:rPr>
          <w:rFonts w:ascii="Arial" w:hAnsi="Arial" w:cs="Arial"/>
          <w:b/>
          <w:bCs/>
        </w:rPr>
        <w:t xml:space="preserve">Nowy termin składania ofert: </w:t>
      </w:r>
      <w:r>
        <w:rPr>
          <w:rFonts w:ascii="Arial" w:hAnsi="Arial" w:cs="Arial"/>
          <w:b/>
          <w:bCs/>
        </w:rPr>
        <w:t>25</w:t>
      </w:r>
      <w:r w:rsidRPr="001211F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1211FA">
        <w:rPr>
          <w:rFonts w:ascii="Arial" w:hAnsi="Arial" w:cs="Arial"/>
          <w:b/>
          <w:bCs/>
        </w:rPr>
        <w:t>.2025 r. do godz. 9:00.</w:t>
      </w:r>
    </w:p>
    <w:p w14:paraId="3BEAD190" w14:textId="4D059770" w:rsidR="001211FA" w:rsidRPr="001211FA" w:rsidRDefault="001211FA" w:rsidP="001211FA">
      <w:pPr>
        <w:spacing w:line="360" w:lineRule="auto"/>
        <w:rPr>
          <w:rFonts w:ascii="Arial" w:hAnsi="Arial" w:cs="Arial"/>
          <w:b/>
          <w:bCs/>
        </w:rPr>
      </w:pPr>
      <w:r w:rsidRPr="001211FA">
        <w:rPr>
          <w:rFonts w:ascii="Arial" w:hAnsi="Arial" w:cs="Arial"/>
          <w:b/>
          <w:bCs/>
        </w:rPr>
        <w:t xml:space="preserve">Nowy termin otwarcia ofert: </w:t>
      </w:r>
      <w:r>
        <w:rPr>
          <w:rFonts w:ascii="Arial" w:hAnsi="Arial" w:cs="Arial"/>
          <w:b/>
          <w:bCs/>
        </w:rPr>
        <w:t>25</w:t>
      </w:r>
      <w:r w:rsidRPr="001211F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1211FA">
        <w:rPr>
          <w:rFonts w:ascii="Arial" w:hAnsi="Arial" w:cs="Arial"/>
          <w:b/>
          <w:bCs/>
        </w:rPr>
        <w:t>.2025 r. do godz. 9:30.</w:t>
      </w:r>
    </w:p>
    <w:p w14:paraId="2533A06A" w14:textId="6BE5951F" w:rsidR="00C241F3" w:rsidRPr="00B40539" w:rsidRDefault="001211FA" w:rsidP="001211FA">
      <w:pPr>
        <w:spacing w:line="360" w:lineRule="auto"/>
        <w:rPr>
          <w:rFonts w:ascii="Arial" w:hAnsi="Arial" w:cs="Arial"/>
        </w:rPr>
      </w:pPr>
      <w:r w:rsidRPr="001211FA">
        <w:rPr>
          <w:rFonts w:ascii="Arial" w:hAnsi="Arial" w:cs="Arial"/>
          <w:b/>
          <w:bCs/>
        </w:rPr>
        <w:t>Nowy termin związania ofertą:</w:t>
      </w:r>
      <w:r>
        <w:rPr>
          <w:rFonts w:ascii="Arial" w:hAnsi="Arial" w:cs="Arial"/>
          <w:b/>
          <w:bCs/>
        </w:rPr>
        <w:t xml:space="preserve"> 23.12</w:t>
      </w:r>
      <w:r w:rsidRPr="001211FA">
        <w:rPr>
          <w:rFonts w:ascii="Arial" w:hAnsi="Arial" w:cs="Arial"/>
          <w:b/>
          <w:bCs/>
        </w:rPr>
        <w:t>.2025 r.</w:t>
      </w:r>
      <w:r>
        <w:rPr>
          <w:rFonts w:ascii="Arial" w:hAnsi="Arial" w:cs="Arial"/>
          <w:b/>
          <w:bCs/>
        </w:rPr>
        <w:t xml:space="preserve"> </w:t>
      </w:r>
    </w:p>
    <w:p w14:paraId="66CE2589" w14:textId="77777777" w:rsidR="00C241F3" w:rsidRDefault="00C241F3">
      <w:pPr>
        <w:rPr>
          <w:rFonts w:ascii="Arial" w:hAnsi="Arial" w:cs="Arial"/>
        </w:rPr>
      </w:pPr>
    </w:p>
    <w:p w14:paraId="6165011D" w14:textId="77777777" w:rsidR="00346DC5" w:rsidRPr="00B40539" w:rsidRDefault="00346DC5">
      <w:pPr>
        <w:rPr>
          <w:rFonts w:ascii="Arial" w:hAnsi="Arial" w:cs="Arial"/>
        </w:rPr>
      </w:pPr>
    </w:p>
    <w:p w14:paraId="6F9713AD" w14:textId="799B8A73" w:rsidR="00C241F3" w:rsidRPr="00B40539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……………………………………</w:t>
      </w:r>
    </w:p>
    <w:p w14:paraId="38C8CE4E" w14:textId="37F1C03A" w:rsidR="00C241F3" w:rsidRPr="00087081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(Kierownik Zamawiającego)</w:t>
      </w:r>
    </w:p>
    <w:sectPr w:rsidR="00C241F3" w:rsidRPr="0008708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80B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endnote>
  <w:endnote w:type="continuationSeparator" w:id="0">
    <w:p w14:paraId="0B6C7B4C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DB7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footnote>
  <w:footnote w:type="continuationSeparator" w:id="0">
    <w:p w14:paraId="1E08B570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92FD" w14:textId="790CB1C8" w:rsidR="00117C62" w:rsidRPr="00B40539" w:rsidRDefault="00B40539" w:rsidP="00582B24">
    <w:pPr>
      <w:pStyle w:val="Nagwek"/>
      <w:tabs>
        <w:tab w:val="clear" w:pos="4703"/>
        <w:tab w:val="clear" w:pos="9406"/>
        <w:tab w:val="left" w:pos="2676"/>
      </w:tabs>
      <w:ind w:right="-375"/>
      <w:jc w:val="right"/>
    </w:pPr>
    <w:r w:rsidRPr="00B40539">
      <w:rPr>
        <w:noProof/>
      </w:rPr>
      <w:drawing>
        <wp:inline distT="0" distB="0" distL="0" distR="0" wp14:anchorId="770D35F9" wp14:editId="735E5FC8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057"/>
    <w:multiLevelType w:val="hybridMultilevel"/>
    <w:tmpl w:val="22E2AE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B6E"/>
    <w:multiLevelType w:val="hybridMultilevel"/>
    <w:tmpl w:val="DA020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0722">
    <w:abstractNumId w:val="1"/>
  </w:num>
  <w:num w:numId="2" w16cid:durableId="15154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F"/>
    <w:rsid w:val="000240EA"/>
    <w:rsid w:val="00072405"/>
    <w:rsid w:val="00087081"/>
    <w:rsid w:val="000A093B"/>
    <w:rsid w:val="00117C62"/>
    <w:rsid w:val="001211FA"/>
    <w:rsid w:val="001864AB"/>
    <w:rsid w:val="0019081B"/>
    <w:rsid w:val="001A244A"/>
    <w:rsid w:val="001B54A1"/>
    <w:rsid w:val="0024283E"/>
    <w:rsid w:val="0024751A"/>
    <w:rsid w:val="00277AC7"/>
    <w:rsid w:val="002A09B6"/>
    <w:rsid w:val="002B167D"/>
    <w:rsid w:val="002B6B98"/>
    <w:rsid w:val="00343DCA"/>
    <w:rsid w:val="00346DC5"/>
    <w:rsid w:val="00361424"/>
    <w:rsid w:val="003A6146"/>
    <w:rsid w:val="00417CC7"/>
    <w:rsid w:val="0048128F"/>
    <w:rsid w:val="00510098"/>
    <w:rsid w:val="0051322C"/>
    <w:rsid w:val="005175FF"/>
    <w:rsid w:val="005214E4"/>
    <w:rsid w:val="00557AA5"/>
    <w:rsid w:val="00582B24"/>
    <w:rsid w:val="0059164C"/>
    <w:rsid w:val="005E4742"/>
    <w:rsid w:val="00666B87"/>
    <w:rsid w:val="0067627F"/>
    <w:rsid w:val="00681DE3"/>
    <w:rsid w:val="00686409"/>
    <w:rsid w:val="006A2FFC"/>
    <w:rsid w:val="006A622E"/>
    <w:rsid w:val="006D360E"/>
    <w:rsid w:val="006E244F"/>
    <w:rsid w:val="006F1073"/>
    <w:rsid w:val="006F59DF"/>
    <w:rsid w:val="007102A4"/>
    <w:rsid w:val="00751B85"/>
    <w:rsid w:val="00766E64"/>
    <w:rsid w:val="00772473"/>
    <w:rsid w:val="0077305F"/>
    <w:rsid w:val="00857422"/>
    <w:rsid w:val="008630A0"/>
    <w:rsid w:val="008F0E7A"/>
    <w:rsid w:val="008F685E"/>
    <w:rsid w:val="009116B9"/>
    <w:rsid w:val="00914420"/>
    <w:rsid w:val="009224C1"/>
    <w:rsid w:val="00933565"/>
    <w:rsid w:val="009542C4"/>
    <w:rsid w:val="00964F96"/>
    <w:rsid w:val="00982AF5"/>
    <w:rsid w:val="009951DB"/>
    <w:rsid w:val="009C7FCF"/>
    <w:rsid w:val="009E2B8F"/>
    <w:rsid w:val="009E5C3C"/>
    <w:rsid w:val="00A35400"/>
    <w:rsid w:val="00A76F2D"/>
    <w:rsid w:val="00AD242B"/>
    <w:rsid w:val="00B248F2"/>
    <w:rsid w:val="00B24F57"/>
    <w:rsid w:val="00B40539"/>
    <w:rsid w:val="00B836CE"/>
    <w:rsid w:val="00BA6D90"/>
    <w:rsid w:val="00BD6B20"/>
    <w:rsid w:val="00C14DF3"/>
    <w:rsid w:val="00C241F3"/>
    <w:rsid w:val="00C40AE4"/>
    <w:rsid w:val="00C66A14"/>
    <w:rsid w:val="00C92685"/>
    <w:rsid w:val="00C92764"/>
    <w:rsid w:val="00D143C1"/>
    <w:rsid w:val="00D602B2"/>
    <w:rsid w:val="00D700ED"/>
    <w:rsid w:val="00D85BB7"/>
    <w:rsid w:val="00DD4C56"/>
    <w:rsid w:val="00E23BCC"/>
    <w:rsid w:val="00E55548"/>
    <w:rsid w:val="00E74D10"/>
    <w:rsid w:val="00EA4436"/>
    <w:rsid w:val="00EC2EB2"/>
    <w:rsid w:val="00EC3287"/>
    <w:rsid w:val="00F30A97"/>
    <w:rsid w:val="00FB0CDE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3366E0"/>
  <w15:chartTrackingRefBased/>
  <w15:docId w15:val="{1FD59161-4CE8-4B35-9F7F-65167054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17C62"/>
  </w:style>
  <w:style w:type="paragraph" w:styleId="Stopka">
    <w:name w:val="footer"/>
    <w:basedOn w:val="Normalny"/>
    <w:link w:val="Stopka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C62"/>
  </w:style>
  <w:style w:type="character" w:styleId="Odwoaniedokomentarza">
    <w:name w:val="annotation reference"/>
    <w:basedOn w:val="Domylnaczcionkaakapitu"/>
    <w:uiPriority w:val="99"/>
    <w:semiHidden/>
    <w:unhideWhenUsed/>
    <w:rsid w:val="0059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7</cp:revision>
  <cp:lastPrinted>2025-11-14T12:04:00Z</cp:lastPrinted>
  <dcterms:created xsi:type="dcterms:W3CDTF">2025-05-09T08:47:00Z</dcterms:created>
  <dcterms:modified xsi:type="dcterms:W3CDTF">2025-11-14T12:05:00Z</dcterms:modified>
</cp:coreProperties>
</file>