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C56BB" w14:textId="11D1B007" w:rsidR="00E77C5B" w:rsidRDefault="00C906AF" w:rsidP="00C906AF">
      <w:pPr>
        <w:jc w:val="right"/>
        <w:rPr>
          <w:rFonts w:ascii="Arial" w:hAnsi="Arial" w:cs="Arial"/>
          <w:sz w:val="24"/>
          <w:szCs w:val="24"/>
        </w:rPr>
      </w:pPr>
      <w:r w:rsidRPr="00AC40B1">
        <w:rPr>
          <w:rFonts w:ascii="Arial" w:hAnsi="Arial" w:cs="Arial"/>
          <w:sz w:val="24"/>
          <w:szCs w:val="24"/>
        </w:rPr>
        <w:t>Mogilno, dnia</w:t>
      </w:r>
      <w:r w:rsidR="00445E91">
        <w:rPr>
          <w:rFonts w:ascii="Arial" w:hAnsi="Arial" w:cs="Arial"/>
          <w:sz w:val="24"/>
          <w:szCs w:val="24"/>
        </w:rPr>
        <w:t xml:space="preserve">     </w:t>
      </w:r>
      <w:r w:rsidR="00BB12F0">
        <w:rPr>
          <w:rFonts w:ascii="Arial" w:hAnsi="Arial" w:cs="Arial"/>
          <w:sz w:val="24"/>
          <w:szCs w:val="24"/>
        </w:rPr>
        <w:t>.</w:t>
      </w:r>
      <w:r w:rsidR="00EA460B">
        <w:rPr>
          <w:rFonts w:ascii="Arial" w:hAnsi="Arial" w:cs="Arial"/>
          <w:sz w:val="24"/>
          <w:szCs w:val="24"/>
        </w:rPr>
        <w:t>0</w:t>
      </w:r>
      <w:r w:rsidR="00445E91">
        <w:rPr>
          <w:rFonts w:ascii="Arial" w:hAnsi="Arial" w:cs="Arial"/>
          <w:sz w:val="24"/>
          <w:szCs w:val="24"/>
        </w:rPr>
        <w:t>2</w:t>
      </w:r>
      <w:r w:rsidRPr="00AC40B1">
        <w:rPr>
          <w:rFonts w:ascii="Arial" w:hAnsi="Arial" w:cs="Arial"/>
          <w:sz w:val="24"/>
          <w:szCs w:val="24"/>
        </w:rPr>
        <w:t>.202</w:t>
      </w:r>
      <w:r w:rsidR="00EA460B">
        <w:rPr>
          <w:rFonts w:ascii="Arial" w:hAnsi="Arial" w:cs="Arial"/>
          <w:sz w:val="24"/>
          <w:szCs w:val="24"/>
        </w:rPr>
        <w:t>6</w:t>
      </w:r>
      <w:r w:rsidRPr="00AC40B1">
        <w:rPr>
          <w:rFonts w:ascii="Arial" w:hAnsi="Arial" w:cs="Arial"/>
          <w:sz w:val="24"/>
          <w:szCs w:val="24"/>
        </w:rPr>
        <w:t xml:space="preserve"> r.</w:t>
      </w:r>
    </w:p>
    <w:p w14:paraId="7C53017F" w14:textId="77777777" w:rsidR="0032149C" w:rsidRPr="00AC40B1" w:rsidRDefault="0032149C" w:rsidP="00C906AF">
      <w:pPr>
        <w:jc w:val="right"/>
        <w:rPr>
          <w:rFonts w:ascii="Arial" w:hAnsi="Arial" w:cs="Arial"/>
          <w:sz w:val="24"/>
          <w:szCs w:val="24"/>
        </w:rPr>
      </w:pPr>
    </w:p>
    <w:p w14:paraId="3BE47C69" w14:textId="06735599" w:rsidR="00EA460B" w:rsidRPr="001002A4" w:rsidRDefault="00EA460B" w:rsidP="00EA460B">
      <w:pPr>
        <w:spacing w:after="0"/>
        <w:rPr>
          <w:rFonts w:ascii="Arial" w:hAnsi="Arial" w:cs="Arial"/>
          <w:bCs/>
          <w:sz w:val="24"/>
          <w:szCs w:val="24"/>
        </w:rPr>
      </w:pPr>
      <w:r w:rsidRPr="000D6941">
        <w:rPr>
          <w:rFonts w:ascii="Arial" w:hAnsi="Arial" w:cs="Arial"/>
          <w:bCs/>
          <w:sz w:val="24"/>
          <w:szCs w:val="24"/>
        </w:rPr>
        <w:t>OR.272.</w:t>
      </w:r>
      <w:r w:rsidR="00445E91">
        <w:rPr>
          <w:rFonts w:ascii="Arial" w:hAnsi="Arial" w:cs="Arial"/>
          <w:bCs/>
          <w:sz w:val="24"/>
          <w:szCs w:val="24"/>
        </w:rPr>
        <w:t>5</w:t>
      </w:r>
      <w:r w:rsidRPr="000D6941">
        <w:rPr>
          <w:rFonts w:ascii="Arial" w:hAnsi="Arial" w:cs="Arial"/>
          <w:bCs/>
          <w:sz w:val="24"/>
          <w:szCs w:val="24"/>
        </w:rPr>
        <w:t>.2026</w:t>
      </w:r>
    </w:p>
    <w:p w14:paraId="4884A04F" w14:textId="47859A91" w:rsidR="00AC40B1" w:rsidRDefault="00AC40B1" w:rsidP="00FE6F46">
      <w:pPr>
        <w:spacing w:after="480"/>
        <w:rPr>
          <w:rFonts w:ascii="Arial" w:hAnsi="Arial" w:cs="Arial"/>
          <w:bCs/>
          <w:sz w:val="24"/>
          <w:szCs w:val="24"/>
        </w:rPr>
      </w:pPr>
    </w:p>
    <w:p w14:paraId="0E6405CB" w14:textId="73638F91" w:rsidR="00C906AF" w:rsidRPr="000C77E9" w:rsidRDefault="00C906AF" w:rsidP="000C77E9">
      <w:pPr>
        <w:pStyle w:val="Tytu"/>
        <w:spacing w:after="480"/>
        <w:jc w:val="center"/>
        <w:rPr>
          <w:sz w:val="28"/>
          <w:szCs w:val="28"/>
        </w:rPr>
      </w:pPr>
      <w:r w:rsidRPr="000C77E9">
        <w:rPr>
          <w:sz w:val="28"/>
          <w:szCs w:val="28"/>
        </w:rPr>
        <w:t xml:space="preserve">INFORMACJA O </w:t>
      </w:r>
      <w:r w:rsidR="000C63B5">
        <w:rPr>
          <w:sz w:val="28"/>
          <w:szCs w:val="28"/>
        </w:rPr>
        <w:t xml:space="preserve">WYNIKU POSTĘPOWANIA </w:t>
      </w:r>
    </w:p>
    <w:p w14:paraId="241AF2C5" w14:textId="43878DF9" w:rsidR="00AC40B1" w:rsidRDefault="00C906AF" w:rsidP="00A80529">
      <w:pPr>
        <w:spacing w:before="240" w:line="360" w:lineRule="auto"/>
        <w:rPr>
          <w:rFonts w:ascii="Arial" w:hAnsi="Arial" w:cs="Arial"/>
          <w:sz w:val="24"/>
          <w:szCs w:val="24"/>
        </w:rPr>
      </w:pPr>
      <w:r w:rsidRPr="00AC40B1">
        <w:rPr>
          <w:rFonts w:ascii="Arial" w:hAnsi="Arial" w:cs="Arial"/>
          <w:sz w:val="24"/>
          <w:szCs w:val="24"/>
        </w:rPr>
        <w:t xml:space="preserve">Dotyczy </w:t>
      </w:r>
      <w:r w:rsidR="009728D4" w:rsidRPr="00AC40B1">
        <w:rPr>
          <w:rFonts w:ascii="Arial" w:hAnsi="Arial" w:cs="Arial"/>
          <w:sz w:val="24"/>
          <w:szCs w:val="24"/>
        </w:rPr>
        <w:t>p</w:t>
      </w:r>
      <w:r w:rsidRPr="00AC40B1">
        <w:rPr>
          <w:rFonts w:ascii="Arial" w:hAnsi="Arial" w:cs="Arial"/>
          <w:sz w:val="24"/>
          <w:szCs w:val="24"/>
        </w:rPr>
        <w:t xml:space="preserve">ostępowania prowadzonego w trybie podstawowym na podstawie art. 275 pkt 1 </w:t>
      </w:r>
      <w:r w:rsidR="00EA36BB" w:rsidRPr="00AC40B1">
        <w:rPr>
          <w:rFonts w:ascii="Arial" w:hAnsi="Arial" w:cs="Arial"/>
          <w:sz w:val="24"/>
          <w:szCs w:val="24"/>
        </w:rPr>
        <w:t xml:space="preserve">ustawy z dnia 11 września 2019 roku Prawo zamówień publicznych </w:t>
      </w:r>
      <w:r w:rsidR="00F02E3F" w:rsidRPr="0025044F">
        <w:rPr>
          <w:rFonts w:ascii="Arial" w:hAnsi="Arial" w:cs="Arial"/>
          <w:sz w:val="24"/>
          <w:szCs w:val="24"/>
        </w:rPr>
        <w:t>(</w:t>
      </w:r>
      <w:r w:rsidR="00D27B59" w:rsidRPr="00D1522C">
        <w:rPr>
          <w:rFonts w:ascii="Arial" w:hAnsi="Arial" w:cs="Arial"/>
          <w:sz w:val="24"/>
          <w:szCs w:val="24"/>
        </w:rPr>
        <w:t>t.j. Dz. U. z</w:t>
      </w:r>
      <w:r w:rsidR="00D27B59">
        <w:rPr>
          <w:rFonts w:ascii="Arial" w:hAnsi="Arial" w:cs="Arial"/>
          <w:sz w:val="24"/>
          <w:szCs w:val="24"/>
        </w:rPr>
        <w:t> </w:t>
      </w:r>
      <w:r w:rsidR="00D27B59" w:rsidRPr="00D1522C">
        <w:rPr>
          <w:rFonts w:ascii="Arial" w:hAnsi="Arial" w:cs="Arial"/>
          <w:sz w:val="24"/>
          <w:szCs w:val="24"/>
        </w:rPr>
        <w:t>20</w:t>
      </w:r>
      <w:r w:rsidR="00D16B1A">
        <w:rPr>
          <w:rFonts w:ascii="Arial" w:hAnsi="Arial" w:cs="Arial"/>
          <w:sz w:val="24"/>
          <w:szCs w:val="24"/>
        </w:rPr>
        <w:t>24</w:t>
      </w:r>
      <w:r w:rsidR="00D27B59" w:rsidRPr="00D1522C">
        <w:rPr>
          <w:rFonts w:ascii="Arial" w:hAnsi="Arial" w:cs="Arial"/>
          <w:sz w:val="24"/>
          <w:szCs w:val="24"/>
        </w:rPr>
        <w:t xml:space="preserve"> r. poz. 1</w:t>
      </w:r>
      <w:r w:rsidR="00D16B1A">
        <w:rPr>
          <w:rFonts w:ascii="Arial" w:hAnsi="Arial" w:cs="Arial"/>
          <w:sz w:val="24"/>
          <w:szCs w:val="24"/>
        </w:rPr>
        <w:t>32</w:t>
      </w:r>
      <w:r w:rsidR="00D27B59" w:rsidRPr="00D1522C">
        <w:rPr>
          <w:rFonts w:ascii="Arial" w:hAnsi="Arial" w:cs="Arial"/>
          <w:sz w:val="24"/>
          <w:szCs w:val="24"/>
        </w:rPr>
        <w:t>0</w:t>
      </w:r>
      <w:r w:rsidR="00F02E3F" w:rsidRPr="0025044F">
        <w:rPr>
          <w:rFonts w:ascii="Arial" w:hAnsi="Arial" w:cs="Arial"/>
          <w:sz w:val="24"/>
          <w:szCs w:val="24"/>
        </w:rPr>
        <w:t>)</w:t>
      </w:r>
      <w:r w:rsidR="00EA36BB" w:rsidRPr="00AC40B1">
        <w:rPr>
          <w:rFonts w:ascii="Arial" w:hAnsi="Arial" w:cs="Arial"/>
          <w:sz w:val="24"/>
          <w:szCs w:val="24"/>
        </w:rPr>
        <w:t xml:space="preserve">, zwanej dalej ustawą Pzp, </w:t>
      </w:r>
      <w:r w:rsidRPr="00AC40B1">
        <w:rPr>
          <w:rFonts w:ascii="Arial" w:hAnsi="Arial" w:cs="Arial"/>
          <w:sz w:val="24"/>
          <w:szCs w:val="24"/>
        </w:rPr>
        <w:t>pn.</w:t>
      </w:r>
      <w:r w:rsidR="00A80529" w:rsidRPr="00A80529">
        <w:rPr>
          <w:rFonts w:ascii="Arial" w:hAnsi="Arial" w:cs="Arial"/>
          <w:sz w:val="24"/>
          <w:szCs w:val="24"/>
        </w:rPr>
        <w:t xml:space="preserve"> </w:t>
      </w:r>
      <w:r w:rsidR="00A80529" w:rsidRPr="00761A4A">
        <w:rPr>
          <w:rFonts w:ascii="Arial" w:hAnsi="Arial" w:cs="Arial"/>
          <w:sz w:val="24"/>
          <w:szCs w:val="24"/>
        </w:rPr>
        <w:t>„</w:t>
      </w:r>
      <w:bookmarkStart w:id="0" w:name="_Hlk189550106"/>
      <w:r w:rsidR="00EA460B" w:rsidRPr="000D6941">
        <w:rPr>
          <w:rFonts w:ascii="Arial" w:hAnsi="Arial" w:cs="Arial"/>
          <w:b/>
          <w:sz w:val="24"/>
          <w:szCs w:val="24"/>
        </w:rPr>
        <w:t>Materiały na potrzeby organizacji zajęć ze spawania</w:t>
      </w:r>
      <w:bookmarkEnd w:id="0"/>
      <w:r w:rsidR="00EA460B" w:rsidRPr="000D6941">
        <w:rPr>
          <w:rFonts w:ascii="Arial" w:hAnsi="Arial" w:cs="Arial"/>
          <w:b/>
          <w:sz w:val="24"/>
          <w:szCs w:val="24"/>
        </w:rPr>
        <w:t xml:space="preserve"> w roku szkolnym 2025/2026</w:t>
      </w:r>
      <w:r w:rsidR="00445E91">
        <w:rPr>
          <w:rFonts w:ascii="Arial" w:hAnsi="Arial" w:cs="Arial"/>
          <w:b/>
          <w:sz w:val="24"/>
          <w:szCs w:val="24"/>
        </w:rPr>
        <w:t xml:space="preserve"> II</w:t>
      </w:r>
      <w:r w:rsidR="00A80529">
        <w:rPr>
          <w:rFonts w:ascii="Arial" w:hAnsi="Arial" w:cs="Arial"/>
          <w:sz w:val="24"/>
          <w:szCs w:val="24"/>
        </w:rPr>
        <w:t>”</w:t>
      </w:r>
      <w:r w:rsidR="00905FC9">
        <w:rPr>
          <w:rFonts w:ascii="Arial" w:hAnsi="Arial" w:cs="Arial"/>
          <w:sz w:val="24"/>
          <w:szCs w:val="24"/>
        </w:rPr>
        <w:t>.</w:t>
      </w:r>
    </w:p>
    <w:p w14:paraId="48332FEB" w14:textId="2F9873CB" w:rsidR="0032149C" w:rsidRPr="002956A7" w:rsidRDefault="0032149C" w:rsidP="002956A7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2956A7">
        <w:rPr>
          <w:rFonts w:ascii="Arial" w:hAnsi="Arial" w:cs="Arial"/>
          <w:sz w:val="24"/>
          <w:szCs w:val="24"/>
        </w:rPr>
        <w:t xml:space="preserve">Na podstawie art. 260 ust. </w:t>
      </w:r>
      <w:r w:rsidR="00B97730">
        <w:rPr>
          <w:rFonts w:ascii="Arial" w:hAnsi="Arial" w:cs="Arial"/>
          <w:sz w:val="24"/>
          <w:szCs w:val="24"/>
        </w:rPr>
        <w:t>2</w:t>
      </w:r>
      <w:r w:rsidR="00BB12F0">
        <w:rPr>
          <w:rFonts w:ascii="Arial" w:hAnsi="Arial" w:cs="Arial"/>
          <w:sz w:val="24"/>
          <w:szCs w:val="24"/>
        </w:rPr>
        <w:t xml:space="preserve"> ustawy Pzp</w:t>
      </w:r>
      <w:r w:rsidRPr="002956A7">
        <w:rPr>
          <w:rFonts w:ascii="Arial" w:hAnsi="Arial" w:cs="Arial"/>
          <w:sz w:val="24"/>
          <w:szCs w:val="24"/>
        </w:rPr>
        <w:t xml:space="preserve">, </w:t>
      </w:r>
      <w:r w:rsidR="00E77C5B" w:rsidRPr="00E77C5B">
        <w:rPr>
          <w:rFonts w:ascii="Arial" w:hAnsi="Arial" w:cs="Arial"/>
          <w:sz w:val="24"/>
          <w:szCs w:val="24"/>
        </w:rPr>
        <w:t xml:space="preserve">Zamawiający </w:t>
      </w:r>
      <w:r w:rsidR="00B97730">
        <w:rPr>
          <w:rFonts w:ascii="Arial" w:hAnsi="Arial" w:cs="Arial"/>
          <w:sz w:val="24"/>
          <w:szCs w:val="24"/>
        </w:rPr>
        <w:t>udostępnia na stronie prowadzonego postępowania informację</w:t>
      </w:r>
      <w:r w:rsidR="00E77C5B" w:rsidRPr="00E77C5B">
        <w:rPr>
          <w:rFonts w:ascii="Arial" w:hAnsi="Arial" w:cs="Arial"/>
          <w:sz w:val="24"/>
          <w:szCs w:val="24"/>
        </w:rPr>
        <w:t xml:space="preserve"> o unieważnieniu postępowania.</w:t>
      </w:r>
    </w:p>
    <w:p w14:paraId="6EC2354B" w14:textId="77777777" w:rsidR="0032149C" w:rsidRPr="008F3568" w:rsidRDefault="0032149C" w:rsidP="002956A7">
      <w:pPr>
        <w:pStyle w:val="Akapitzlist"/>
        <w:spacing w:line="360" w:lineRule="auto"/>
        <w:ind w:left="0"/>
        <w:rPr>
          <w:rFonts w:ascii="Arial" w:hAnsi="Arial" w:cs="Arial"/>
          <w:b/>
          <w:bCs/>
          <w:sz w:val="24"/>
          <w:szCs w:val="24"/>
        </w:rPr>
      </w:pPr>
      <w:r w:rsidRPr="008F3568">
        <w:rPr>
          <w:rFonts w:ascii="Arial" w:hAnsi="Arial" w:cs="Arial"/>
          <w:b/>
          <w:bCs/>
          <w:sz w:val="24"/>
          <w:szCs w:val="24"/>
        </w:rPr>
        <w:t>Uzasadnienie faktyczne</w:t>
      </w:r>
    </w:p>
    <w:p w14:paraId="57265EFB" w14:textId="65D90A1B" w:rsidR="00711B78" w:rsidRDefault="00445E91" w:rsidP="0032149C">
      <w:pPr>
        <w:pStyle w:val="Akapitzlist"/>
        <w:spacing w:before="1440" w:line="360" w:lineRule="auto"/>
        <w:ind w:left="0"/>
        <w:rPr>
          <w:rFonts w:ascii="Arial" w:hAnsi="Arial" w:cs="Arial"/>
          <w:sz w:val="24"/>
          <w:szCs w:val="24"/>
          <w:lang w:bidi="pl-PL"/>
        </w:rPr>
      </w:pPr>
      <w:r>
        <w:rPr>
          <w:rFonts w:ascii="Arial" w:hAnsi="Arial" w:cs="Arial"/>
          <w:sz w:val="24"/>
          <w:szCs w:val="24"/>
          <w:lang w:bidi="pl-PL"/>
        </w:rPr>
        <w:t>Cena najkorzystniejszej oferty przewyższa kwotę, którą Zamawiający zamierza przeznaczyć na sfinansowanie zamówienia</w:t>
      </w:r>
      <w:r w:rsidR="00711B78">
        <w:rPr>
          <w:rFonts w:ascii="Arial" w:hAnsi="Arial" w:cs="Arial"/>
          <w:sz w:val="24"/>
          <w:szCs w:val="24"/>
          <w:lang w:bidi="pl-PL"/>
        </w:rPr>
        <w:t>.</w:t>
      </w:r>
    </w:p>
    <w:p w14:paraId="69FF287E" w14:textId="4C5E4268" w:rsidR="0032149C" w:rsidRPr="008F3568" w:rsidRDefault="0032149C" w:rsidP="0032149C">
      <w:pPr>
        <w:pStyle w:val="Akapitzlist"/>
        <w:spacing w:before="1440" w:line="360" w:lineRule="auto"/>
        <w:ind w:left="0"/>
        <w:rPr>
          <w:rFonts w:ascii="Arial" w:hAnsi="Arial" w:cs="Arial"/>
          <w:b/>
          <w:bCs/>
          <w:sz w:val="24"/>
          <w:szCs w:val="24"/>
        </w:rPr>
      </w:pPr>
      <w:r w:rsidRPr="008F3568">
        <w:rPr>
          <w:rFonts w:ascii="Arial" w:hAnsi="Arial" w:cs="Arial"/>
          <w:b/>
          <w:bCs/>
          <w:sz w:val="24"/>
          <w:szCs w:val="24"/>
        </w:rPr>
        <w:t>Uzasadnienie prawne</w:t>
      </w:r>
    </w:p>
    <w:p w14:paraId="32E5D704" w14:textId="69B5E840" w:rsidR="0032149C" w:rsidRDefault="0032149C" w:rsidP="0032149C">
      <w:pPr>
        <w:pStyle w:val="Akapitzlist"/>
        <w:spacing w:line="360" w:lineRule="auto"/>
        <w:ind w:left="0"/>
        <w:rPr>
          <w:rFonts w:ascii="Arial" w:hAnsi="Arial" w:cs="Arial"/>
          <w:sz w:val="24"/>
          <w:szCs w:val="24"/>
        </w:rPr>
      </w:pPr>
      <w:r w:rsidRPr="008F3568">
        <w:rPr>
          <w:rFonts w:ascii="Arial" w:hAnsi="Arial" w:cs="Arial"/>
          <w:sz w:val="24"/>
          <w:szCs w:val="24"/>
        </w:rPr>
        <w:t>Postępowanie zostało unieważnione na podstawie art. 255</w:t>
      </w:r>
      <w:r w:rsidR="00711B78">
        <w:rPr>
          <w:rFonts w:ascii="Arial" w:hAnsi="Arial" w:cs="Arial"/>
          <w:sz w:val="24"/>
          <w:szCs w:val="24"/>
        </w:rPr>
        <w:t xml:space="preserve"> </w:t>
      </w:r>
      <w:r w:rsidRPr="008F3568">
        <w:rPr>
          <w:rFonts w:ascii="Arial" w:hAnsi="Arial" w:cs="Arial"/>
          <w:sz w:val="24"/>
          <w:szCs w:val="24"/>
        </w:rPr>
        <w:t xml:space="preserve">pkt </w:t>
      </w:r>
      <w:r w:rsidR="00445E91">
        <w:rPr>
          <w:rFonts w:ascii="Arial" w:hAnsi="Arial" w:cs="Arial"/>
          <w:sz w:val="24"/>
          <w:szCs w:val="24"/>
        </w:rPr>
        <w:t>3</w:t>
      </w:r>
      <w:r w:rsidRPr="008F3568">
        <w:rPr>
          <w:rFonts w:ascii="Arial" w:hAnsi="Arial" w:cs="Arial"/>
          <w:sz w:val="24"/>
          <w:szCs w:val="24"/>
        </w:rPr>
        <w:t xml:space="preserve"> ustawy Pzp</w:t>
      </w:r>
      <w:r w:rsidR="00711B78">
        <w:rPr>
          <w:rFonts w:ascii="Arial" w:hAnsi="Arial" w:cs="Arial"/>
          <w:sz w:val="24"/>
          <w:szCs w:val="24"/>
        </w:rPr>
        <w:t>.</w:t>
      </w:r>
    </w:p>
    <w:p w14:paraId="3E2BBECD" w14:textId="78308BF8" w:rsidR="00EA36BB" w:rsidRPr="00AC40B1" w:rsidRDefault="00EA36BB" w:rsidP="002956A7">
      <w:pPr>
        <w:spacing w:before="1440"/>
        <w:ind w:left="5580"/>
        <w:rPr>
          <w:rFonts w:ascii="Arial" w:hAnsi="Arial" w:cs="Arial"/>
          <w:sz w:val="24"/>
          <w:szCs w:val="24"/>
        </w:rPr>
      </w:pPr>
      <w:r w:rsidRPr="00AC40B1">
        <w:rPr>
          <w:rFonts w:ascii="Arial" w:hAnsi="Arial" w:cs="Arial"/>
          <w:sz w:val="24"/>
          <w:szCs w:val="24"/>
        </w:rPr>
        <w:t>.............................................</w:t>
      </w:r>
    </w:p>
    <w:p w14:paraId="0EC9D417" w14:textId="53D14FF5" w:rsidR="00EA36BB" w:rsidRPr="00AC40B1" w:rsidRDefault="00EA36BB" w:rsidP="00EA36BB">
      <w:pPr>
        <w:ind w:left="5103"/>
        <w:jc w:val="center"/>
        <w:rPr>
          <w:rFonts w:ascii="Arial" w:hAnsi="Arial" w:cs="Arial"/>
          <w:sz w:val="24"/>
          <w:szCs w:val="24"/>
        </w:rPr>
      </w:pPr>
      <w:r w:rsidRPr="00AC40B1">
        <w:rPr>
          <w:rFonts w:ascii="Arial" w:hAnsi="Arial" w:cs="Arial"/>
          <w:sz w:val="24"/>
          <w:szCs w:val="24"/>
        </w:rPr>
        <w:t>(Kierownik Zamawiającego)</w:t>
      </w:r>
    </w:p>
    <w:sectPr w:rsidR="00EA36BB" w:rsidRPr="00AC40B1" w:rsidSect="002956A7">
      <w:headerReference w:type="default" r:id="rId8"/>
      <w:footerReference w:type="default" r:id="rId9"/>
      <w:pgSz w:w="11906" w:h="16838"/>
      <w:pgMar w:top="1399" w:right="1418" w:bottom="1260" w:left="1418" w:header="45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C8B7A4" w14:textId="77777777" w:rsidR="0049304B" w:rsidRDefault="0049304B" w:rsidP="00174DB9">
      <w:pPr>
        <w:spacing w:after="0" w:line="240" w:lineRule="auto"/>
      </w:pPr>
      <w:r>
        <w:separator/>
      </w:r>
    </w:p>
  </w:endnote>
  <w:endnote w:type="continuationSeparator" w:id="0">
    <w:p w14:paraId="2D6649CE" w14:textId="77777777" w:rsidR="0049304B" w:rsidRDefault="0049304B" w:rsidP="00174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FC2BF" w14:textId="61908C64" w:rsidR="0032149C" w:rsidRDefault="0032149C" w:rsidP="0032149C">
    <w:pPr>
      <w:tabs>
        <w:tab w:val="center" w:pos="3402"/>
        <w:tab w:val="right" w:pos="9072"/>
      </w:tabs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95F816" w14:textId="77777777" w:rsidR="0049304B" w:rsidRDefault="0049304B" w:rsidP="00174DB9">
      <w:pPr>
        <w:spacing w:after="0" w:line="240" w:lineRule="auto"/>
      </w:pPr>
      <w:r>
        <w:separator/>
      </w:r>
    </w:p>
  </w:footnote>
  <w:footnote w:type="continuationSeparator" w:id="0">
    <w:p w14:paraId="36BE13BE" w14:textId="77777777" w:rsidR="0049304B" w:rsidRDefault="0049304B" w:rsidP="00174D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AD9C4" w14:textId="543DFAF2" w:rsidR="00B97730" w:rsidRDefault="00EA460B" w:rsidP="00B97730">
    <w:pPr>
      <w:pStyle w:val="Nagwek"/>
      <w:jc w:val="right"/>
    </w:pPr>
    <w:r>
      <w:rPr>
        <w:noProof/>
      </w:rPr>
      <w:drawing>
        <wp:inline distT="0" distB="0" distL="0" distR="0" wp14:anchorId="68D0F2E6" wp14:editId="5DB94D69">
          <wp:extent cx="5759450" cy="532765"/>
          <wp:effectExtent l="0" t="0" r="0" b="635"/>
          <wp:docPr id="1184828408" name="Obraz 1" descr="Obraz zawiera: z lewej strony znak Funduszy Europejskich złożony z symbolu graficznego, nazwy Fundusze Europejskie dla Kujaw i Pomorza, następnie flaga Polski z napisem Rzeczpospolita Polska oraz znak Unii Europejskiej z flagą UE, napisu Dofinansowane przez Unię Europejską, z prawej strony herb Województwa Kujawsko-Pomorskiego, nazwa Samorząd Województwa Kujawsko-Pomorsk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4828408" name="Obraz 1" descr="Obraz zawiera: z lewej strony znak Funduszy Europejskich złożony z symbolu graficznego, nazwy Fundusze Europejskie dla Kujaw i Pomorza, następnie flaga Polski z napisem Rzeczpospolita Polska oraz znak Unii Europejskiej z flagą UE, napisu Dofinansowane przez Unię Europejską, z prawej strony herb Województwa Kujawsko-Pomorskiego, nazwa Samorząd Województwa Kujawsko-Pomorskiego.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32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F71B8C"/>
    <w:multiLevelType w:val="hybridMultilevel"/>
    <w:tmpl w:val="148459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BB062E"/>
    <w:multiLevelType w:val="hybridMultilevel"/>
    <w:tmpl w:val="FB78C074"/>
    <w:lvl w:ilvl="0" w:tplc="32A2EA0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5375458">
    <w:abstractNumId w:val="1"/>
  </w:num>
  <w:num w:numId="2" w16cid:durableId="18719887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19E"/>
    <w:rsid w:val="000733C5"/>
    <w:rsid w:val="0009710B"/>
    <w:rsid w:val="000C63B5"/>
    <w:rsid w:val="000C77E9"/>
    <w:rsid w:val="000D6598"/>
    <w:rsid w:val="0013148A"/>
    <w:rsid w:val="00174DB9"/>
    <w:rsid w:val="001D1B71"/>
    <w:rsid w:val="002325D6"/>
    <w:rsid w:val="00262AF7"/>
    <w:rsid w:val="002956A7"/>
    <w:rsid w:val="002E04EF"/>
    <w:rsid w:val="0032149C"/>
    <w:rsid w:val="004107AF"/>
    <w:rsid w:val="00427885"/>
    <w:rsid w:val="00435447"/>
    <w:rsid w:val="00445E91"/>
    <w:rsid w:val="00451405"/>
    <w:rsid w:val="0049304B"/>
    <w:rsid w:val="004A33DF"/>
    <w:rsid w:val="005042C4"/>
    <w:rsid w:val="00530C73"/>
    <w:rsid w:val="005868E6"/>
    <w:rsid w:val="005D19E9"/>
    <w:rsid w:val="005D3C20"/>
    <w:rsid w:val="006471B0"/>
    <w:rsid w:val="006B29AB"/>
    <w:rsid w:val="006B6658"/>
    <w:rsid w:val="006E640B"/>
    <w:rsid w:val="00711B78"/>
    <w:rsid w:val="008F3568"/>
    <w:rsid w:val="00905FC9"/>
    <w:rsid w:val="00952B2F"/>
    <w:rsid w:val="009728D4"/>
    <w:rsid w:val="00A35B2C"/>
    <w:rsid w:val="00A40110"/>
    <w:rsid w:val="00A635D7"/>
    <w:rsid w:val="00A66539"/>
    <w:rsid w:val="00A7319E"/>
    <w:rsid w:val="00A80529"/>
    <w:rsid w:val="00A90846"/>
    <w:rsid w:val="00AC40B1"/>
    <w:rsid w:val="00B05B62"/>
    <w:rsid w:val="00B3153E"/>
    <w:rsid w:val="00B4106A"/>
    <w:rsid w:val="00B41C28"/>
    <w:rsid w:val="00B46F60"/>
    <w:rsid w:val="00B97730"/>
    <w:rsid w:val="00BB12F0"/>
    <w:rsid w:val="00C412E8"/>
    <w:rsid w:val="00C83C70"/>
    <w:rsid w:val="00C906AF"/>
    <w:rsid w:val="00D16B1A"/>
    <w:rsid w:val="00D27B59"/>
    <w:rsid w:val="00D302AE"/>
    <w:rsid w:val="00D3161F"/>
    <w:rsid w:val="00D72C2E"/>
    <w:rsid w:val="00DC1464"/>
    <w:rsid w:val="00DE1E3C"/>
    <w:rsid w:val="00E46B28"/>
    <w:rsid w:val="00E77C5B"/>
    <w:rsid w:val="00EA36BB"/>
    <w:rsid w:val="00EA460B"/>
    <w:rsid w:val="00F02E3F"/>
    <w:rsid w:val="00F1308B"/>
    <w:rsid w:val="00F151D8"/>
    <w:rsid w:val="00F1689E"/>
    <w:rsid w:val="00F5239D"/>
    <w:rsid w:val="00F9793D"/>
    <w:rsid w:val="00FE6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7F9F1F46"/>
  <w15:chartTrackingRefBased/>
  <w15:docId w15:val="{56504F8F-5CE8-4257-B4F6-5191CD5A4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52B2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qFormat/>
    <w:rsid w:val="00174D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174DB9"/>
  </w:style>
  <w:style w:type="paragraph" w:styleId="Stopka">
    <w:name w:val="footer"/>
    <w:basedOn w:val="Normalny"/>
    <w:link w:val="StopkaZnak"/>
    <w:uiPriority w:val="99"/>
    <w:unhideWhenUsed/>
    <w:rsid w:val="00174D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4DB9"/>
  </w:style>
  <w:style w:type="paragraph" w:styleId="Tytu">
    <w:name w:val="Title"/>
    <w:basedOn w:val="Normalny"/>
    <w:next w:val="Normalny"/>
    <w:link w:val="TytuZnak"/>
    <w:uiPriority w:val="10"/>
    <w:qFormat/>
    <w:rsid w:val="000C77E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C77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kapitzlist">
    <w:name w:val="List Paragraph"/>
    <w:basedOn w:val="Normalny"/>
    <w:uiPriority w:val="34"/>
    <w:qFormat/>
    <w:rsid w:val="000C63B5"/>
    <w:pPr>
      <w:ind w:left="720"/>
      <w:contextualSpacing/>
    </w:pPr>
  </w:style>
  <w:style w:type="character" w:customStyle="1" w:styleId="FontStyle33">
    <w:name w:val="Font Style33"/>
    <w:rsid w:val="00A35B2C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27B5F2-452C-4D61-9DAF-BBD081C72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1</Pages>
  <Words>117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Łuczkowiak</dc:creator>
  <cp:keywords/>
  <dc:description/>
  <cp:lastModifiedBy>Paulina Matczak</cp:lastModifiedBy>
  <cp:revision>29</cp:revision>
  <cp:lastPrinted>2025-11-13T07:24:00Z</cp:lastPrinted>
  <dcterms:created xsi:type="dcterms:W3CDTF">2021-03-15T09:38:00Z</dcterms:created>
  <dcterms:modified xsi:type="dcterms:W3CDTF">2026-02-03T11:53:00Z</dcterms:modified>
</cp:coreProperties>
</file>